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3258"/>
        <w:gridCol w:w="1417"/>
        <w:gridCol w:w="2880"/>
        <w:gridCol w:w="1350"/>
        <w:gridCol w:w="2700"/>
        <w:gridCol w:w="1553"/>
      </w:tblGrid>
      <w:tr w:rsidR="004E381D" w:rsidRPr="00BB2312" w14:paraId="174AF543" w14:textId="77777777" w:rsidTr="002E2709">
        <w:tc>
          <w:tcPr>
            <w:tcW w:w="3258" w:type="dxa"/>
            <w:shd w:val="clear" w:color="auto" w:fill="C6D9F1" w:themeFill="text2" w:themeFillTint="33"/>
          </w:tcPr>
          <w:p w14:paraId="0CCF15B7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7F80CCF1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0B4333FD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C2E1CE5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00174893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1847D88A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CC6894" w:rsidRPr="00BB2312" w14:paraId="3D70CE79" w14:textId="77777777" w:rsidTr="002E2709">
        <w:tc>
          <w:tcPr>
            <w:tcW w:w="3258" w:type="dxa"/>
            <w:shd w:val="clear" w:color="auto" w:fill="C6D9F1" w:themeFill="text2" w:themeFillTint="33"/>
          </w:tcPr>
          <w:p w14:paraId="2839F3DE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24D5CCC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CEDCD15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49E189B3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6C6C8798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Staff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14:paraId="1A9ABDD2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23142D" w:rsidRPr="00BB2312" w14:paraId="751678F5" w14:textId="77777777" w:rsidTr="002E2709">
        <w:tc>
          <w:tcPr>
            <w:tcW w:w="3258" w:type="dxa"/>
            <w:shd w:val="clear" w:color="auto" w:fill="C6D9F1" w:themeFill="text2" w:themeFillTint="33"/>
          </w:tcPr>
          <w:p w14:paraId="2B56F211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4191386A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B2E03DC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F570875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38EC3BF5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59C4FC78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4C1377" w:rsidRPr="00BB2312" w14:paraId="43D78072" w14:textId="77777777" w:rsidTr="002E2709">
        <w:trPr>
          <w:trHeight w:val="764"/>
        </w:trPr>
        <w:tc>
          <w:tcPr>
            <w:tcW w:w="3258" w:type="dxa"/>
          </w:tcPr>
          <w:p w14:paraId="2BADBFBD" w14:textId="0BC2F4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Ric Bonner, Chairperson</w:t>
            </w:r>
          </w:p>
        </w:tc>
        <w:tc>
          <w:tcPr>
            <w:tcW w:w="1417" w:type="dxa"/>
          </w:tcPr>
          <w:p w14:paraId="281C3266" w14:textId="0F728092" w:rsidR="004C1377" w:rsidRPr="00BB2312" w:rsidRDefault="007F0799" w:rsidP="00474D33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5CC633B7" w14:textId="777777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Clay Eubank</w:t>
            </w:r>
          </w:p>
        </w:tc>
        <w:tc>
          <w:tcPr>
            <w:tcW w:w="1350" w:type="dxa"/>
          </w:tcPr>
          <w:p w14:paraId="2890AEB1" w14:textId="77777777" w:rsidR="008A176C" w:rsidRDefault="00853B73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 xml:space="preserve">       </w:t>
            </w:r>
          </w:p>
          <w:p w14:paraId="2FBC026A" w14:textId="4594859F" w:rsidR="00274053" w:rsidRPr="00BB2312" w:rsidRDefault="00474D33" w:rsidP="0051030B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  <w:tc>
          <w:tcPr>
            <w:tcW w:w="2700" w:type="dxa"/>
          </w:tcPr>
          <w:p w14:paraId="5AB55FF1" w14:textId="77777777" w:rsidR="004C1377" w:rsidRPr="00BB2312" w:rsidRDefault="004C1377" w:rsidP="005B363A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Chloë Guazzone, ED</w:t>
            </w:r>
          </w:p>
        </w:tc>
        <w:tc>
          <w:tcPr>
            <w:tcW w:w="1553" w:type="dxa"/>
          </w:tcPr>
          <w:p w14:paraId="7B2E8CAB" w14:textId="3B0D9A5B" w:rsidR="004C1377" w:rsidRPr="00861B71" w:rsidRDefault="007B3778" w:rsidP="000303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</w:tr>
      <w:tr w:rsidR="00180F6F" w:rsidRPr="00BB2312" w14:paraId="0165B55B" w14:textId="77777777" w:rsidTr="002E2709">
        <w:tc>
          <w:tcPr>
            <w:tcW w:w="3258" w:type="dxa"/>
          </w:tcPr>
          <w:p w14:paraId="3D6766DD" w14:textId="7FAA23F7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Kathy Cox, Vice-Chairperson</w:t>
            </w:r>
          </w:p>
        </w:tc>
        <w:tc>
          <w:tcPr>
            <w:tcW w:w="1417" w:type="dxa"/>
          </w:tcPr>
          <w:p w14:paraId="70DE9027" w14:textId="6B3FF3A2" w:rsidR="00180F6F" w:rsidRPr="00BB2312" w:rsidRDefault="00474D33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254D1929" w14:textId="464C7ED2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Lucy Plancarte</w:t>
            </w:r>
          </w:p>
        </w:tc>
        <w:tc>
          <w:tcPr>
            <w:tcW w:w="1350" w:type="dxa"/>
          </w:tcPr>
          <w:p w14:paraId="19CB1070" w14:textId="5B36C320" w:rsidR="008A176C" w:rsidRPr="00BB2312" w:rsidRDefault="00E464F1" w:rsidP="00571555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1E426AA9" w14:textId="5279AD26" w:rsidR="00180F6F" w:rsidRPr="005A564A" w:rsidRDefault="00616918" w:rsidP="00180F6F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  <w:lang w:val="es-MX"/>
              </w:rPr>
              <w:t>Cynthia N</w:t>
            </w:r>
            <w:r w:rsidR="00180F6F" w:rsidRPr="00503B25">
              <w:rPr>
                <w:rFonts w:ascii="Arial" w:eastAsia="Merriweather" w:hAnsi="Arial" w:cs="Arial"/>
                <w:lang w:val="es-MX"/>
              </w:rPr>
              <w:t xml:space="preserve">ovella FNP, Medical </w:t>
            </w:r>
            <w:proofErr w:type="gramStart"/>
            <w:r w:rsidR="00180F6F" w:rsidRPr="00503B25">
              <w:rPr>
                <w:rFonts w:ascii="Arial" w:eastAsia="Merriweather" w:hAnsi="Arial" w:cs="Arial"/>
                <w:lang w:val="es-MX"/>
              </w:rPr>
              <w:t>Director</w:t>
            </w:r>
            <w:proofErr w:type="gramEnd"/>
          </w:p>
        </w:tc>
        <w:tc>
          <w:tcPr>
            <w:tcW w:w="1553" w:type="dxa"/>
          </w:tcPr>
          <w:p w14:paraId="61803FFE" w14:textId="6CCFD4AA" w:rsidR="00180F6F" w:rsidRDefault="00180F6F" w:rsidP="0047773B">
            <w:pPr>
              <w:jc w:val="center"/>
              <w:rPr>
                <w:rFonts w:ascii="Arial" w:hAnsi="Arial" w:cs="Arial"/>
                <w:b/>
              </w:rPr>
            </w:pPr>
          </w:p>
          <w:p w14:paraId="7502A44B" w14:textId="69A0DDB7" w:rsidR="006A1025" w:rsidRPr="00BB2312" w:rsidRDefault="007F0799" w:rsidP="00A03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0119C" w:rsidRPr="00BB2312" w14:paraId="09974223" w14:textId="77777777" w:rsidTr="002E2709">
        <w:tc>
          <w:tcPr>
            <w:tcW w:w="3258" w:type="dxa"/>
          </w:tcPr>
          <w:p w14:paraId="35EB0AF3" w14:textId="5B5858DC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Eric Labowitz, Treasurer</w:t>
            </w:r>
          </w:p>
        </w:tc>
        <w:tc>
          <w:tcPr>
            <w:tcW w:w="1417" w:type="dxa"/>
          </w:tcPr>
          <w:p w14:paraId="150FCA2C" w14:textId="412CD1F1" w:rsidR="00CC5C3B" w:rsidRPr="00BB2312" w:rsidRDefault="00474D33" w:rsidP="00477909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  <w:tc>
          <w:tcPr>
            <w:tcW w:w="2880" w:type="dxa"/>
          </w:tcPr>
          <w:p w14:paraId="19CBBA47" w14:textId="11FE8B4F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Yuridia Cruz-Arrelo</w:t>
            </w:r>
          </w:p>
        </w:tc>
        <w:tc>
          <w:tcPr>
            <w:tcW w:w="1350" w:type="dxa"/>
          </w:tcPr>
          <w:p w14:paraId="37B5E36D" w14:textId="3EB361FC" w:rsidR="0050119C" w:rsidRPr="00BB2312" w:rsidRDefault="00036633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</w:t>
            </w:r>
            <w:r w:rsidR="00E464F1">
              <w:rPr>
                <w:rFonts w:ascii="Arial" w:eastAsia="Merriweather" w:hAnsi="Arial" w:cs="Arial"/>
                <w:b/>
              </w:rPr>
              <w:t>x</w:t>
            </w:r>
            <w:r>
              <w:rPr>
                <w:rFonts w:ascii="Arial" w:eastAsia="Merriweather" w:hAnsi="Arial" w:cs="Arial"/>
                <w:b/>
              </w:rPr>
              <w:t>cused</w:t>
            </w:r>
          </w:p>
        </w:tc>
        <w:tc>
          <w:tcPr>
            <w:tcW w:w="2700" w:type="dxa"/>
          </w:tcPr>
          <w:p w14:paraId="57E297D3" w14:textId="77777777" w:rsidR="0050119C" w:rsidRPr="00BB2312" w:rsidRDefault="0050119C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Fabiola Cornejo, Operations Director</w:t>
            </w:r>
          </w:p>
        </w:tc>
        <w:tc>
          <w:tcPr>
            <w:tcW w:w="1553" w:type="dxa"/>
          </w:tcPr>
          <w:p w14:paraId="2AE76194" w14:textId="7BC801D9" w:rsidR="0050119C" w:rsidRPr="000C06D7" w:rsidRDefault="005E6823" w:rsidP="000C06D7">
            <w:pPr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</w:tr>
      <w:tr w:rsidR="0050119C" w:rsidRPr="00BB2312" w14:paraId="44FF58A9" w14:textId="77777777" w:rsidTr="002E2709">
        <w:trPr>
          <w:trHeight w:val="368"/>
        </w:trPr>
        <w:tc>
          <w:tcPr>
            <w:tcW w:w="3258" w:type="dxa"/>
          </w:tcPr>
          <w:p w14:paraId="0AD0E440" w14:textId="42E2305D" w:rsidR="0050119C" w:rsidRPr="00BB2312" w:rsidRDefault="00423B49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Heidi Knott</w:t>
            </w:r>
            <w:r>
              <w:rPr>
                <w:rFonts w:ascii="Arial" w:eastAsia="Merriweather" w:hAnsi="Arial" w:cs="Arial"/>
              </w:rPr>
              <w:t>, Secretary</w:t>
            </w:r>
          </w:p>
        </w:tc>
        <w:tc>
          <w:tcPr>
            <w:tcW w:w="1417" w:type="dxa"/>
          </w:tcPr>
          <w:p w14:paraId="0AD1332F" w14:textId="4FFE99E6" w:rsidR="0050119C" w:rsidRPr="00BB2312" w:rsidRDefault="0041496E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16A553F0" w14:textId="19FC5372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Mike Zaugg</w:t>
            </w:r>
          </w:p>
        </w:tc>
        <w:tc>
          <w:tcPr>
            <w:tcW w:w="1350" w:type="dxa"/>
          </w:tcPr>
          <w:p w14:paraId="5F91EB10" w14:textId="49192A4B" w:rsidR="0050119C" w:rsidRPr="00BB2312" w:rsidRDefault="0041496E" w:rsidP="007E6628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7BF3AC96" w14:textId="71E0A02E" w:rsidR="0050119C" w:rsidRPr="00552E49" w:rsidRDefault="009F0908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</w:rPr>
              <w:t>Donna Sherwood</w:t>
            </w:r>
          </w:p>
        </w:tc>
        <w:tc>
          <w:tcPr>
            <w:tcW w:w="1553" w:type="dxa"/>
          </w:tcPr>
          <w:p w14:paraId="4E30E649" w14:textId="793A8BC5" w:rsidR="0050119C" w:rsidRPr="00861B71" w:rsidRDefault="00E068F0" w:rsidP="005011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0119C" w:rsidRPr="00BB2312" w14:paraId="656584A5" w14:textId="77777777" w:rsidTr="002E2709">
        <w:tc>
          <w:tcPr>
            <w:tcW w:w="3258" w:type="dxa"/>
          </w:tcPr>
          <w:p w14:paraId="12F91294" w14:textId="38B4709D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Autumn Ehnow</w:t>
            </w:r>
          </w:p>
        </w:tc>
        <w:tc>
          <w:tcPr>
            <w:tcW w:w="1417" w:type="dxa"/>
          </w:tcPr>
          <w:p w14:paraId="784A80AB" w14:textId="15FEB48A" w:rsidR="0050119C" w:rsidRPr="00BB2312" w:rsidRDefault="005E6823" w:rsidP="003B51D9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5D371635" w14:textId="1FF9E942" w:rsidR="0050119C" w:rsidRPr="00BB2312" w:rsidRDefault="00457014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Ron Gester</w:t>
            </w:r>
          </w:p>
        </w:tc>
        <w:tc>
          <w:tcPr>
            <w:tcW w:w="1350" w:type="dxa"/>
          </w:tcPr>
          <w:p w14:paraId="255BD349" w14:textId="1FC74752" w:rsidR="0050119C" w:rsidRPr="00BB2312" w:rsidRDefault="00457014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4EC55DCD" w14:textId="5854E64D" w:rsidR="0050119C" w:rsidRPr="00313166" w:rsidRDefault="00313166" w:rsidP="00313166">
            <w:pPr>
              <w:rPr>
                <w:rFonts w:ascii="Arial" w:eastAsia="Arial" w:hAnsi="Arial" w:cs="Arial"/>
              </w:rPr>
            </w:pPr>
            <w:r>
              <w:rPr>
                <w:rFonts w:ascii="Arial" w:eastAsia="Merriweather" w:hAnsi="Arial" w:cs="Arial"/>
              </w:rPr>
              <w:t xml:space="preserve">Marcelle </w:t>
            </w:r>
            <w:r>
              <w:rPr>
                <w:rFonts w:ascii="Arial" w:eastAsia="Arial" w:hAnsi="Arial" w:cs="Arial"/>
              </w:rPr>
              <w:t>Scramaglia</w:t>
            </w:r>
          </w:p>
        </w:tc>
        <w:tc>
          <w:tcPr>
            <w:tcW w:w="1553" w:type="dxa"/>
          </w:tcPr>
          <w:p w14:paraId="04AC69DA" w14:textId="72203317" w:rsidR="0050119C" w:rsidRPr="00582E4D" w:rsidRDefault="00313166" w:rsidP="005011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206" w:rsidRPr="00BB2312" w14:paraId="25361BC5" w14:textId="77777777" w:rsidTr="002E2709">
        <w:tc>
          <w:tcPr>
            <w:tcW w:w="3258" w:type="dxa"/>
          </w:tcPr>
          <w:p w14:paraId="029E8D7B" w14:textId="28BDBA6D" w:rsidR="00C02206" w:rsidRPr="00BB2312" w:rsidRDefault="00C7009C" w:rsidP="004E5169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Aliya Anguiano Rubio</w:t>
            </w:r>
          </w:p>
        </w:tc>
        <w:tc>
          <w:tcPr>
            <w:tcW w:w="1417" w:type="dxa"/>
          </w:tcPr>
          <w:p w14:paraId="17A64B81" w14:textId="062F3938" w:rsidR="00C02206" w:rsidRPr="00BB2312" w:rsidRDefault="00E464F1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61AB4099" w14:textId="6001B0DA" w:rsidR="00C02206" w:rsidRPr="00BB2312" w:rsidRDefault="00C7009C" w:rsidP="00C02206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Susan Smith</w:t>
            </w:r>
          </w:p>
        </w:tc>
        <w:tc>
          <w:tcPr>
            <w:tcW w:w="1350" w:type="dxa"/>
          </w:tcPr>
          <w:p w14:paraId="01DA08EC" w14:textId="12C8E819" w:rsidR="00C02206" w:rsidRPr="00BB2312" w:rsidRDefault="0041496E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24950952" w14:textId="0CD6DB63" w:rsidR="00C02206" w:rsidRPr="00BB2312" w:rsidRDefault="00C02206" w:rsidP="00C02206">
            <w:pPr>
              <w:pStyle w:val="Normal2"/>
              <w:rPr>
                <w:rFonts w:ascii="Arial" w:eastAsia="Merriweather" w:hAnsi="Arial" w:cs="Arial"/>
              </w:rPr>
            </w:pPr>
          </w:p>
        </w:tc>
        <w:tc>
          <w:tcPr>
            <w:tcW w:w="1553" w:type="dxa"/>
          </w:tcPr>
          <w:p w14:paraId="0493627E" w14:textId="5CF48426" w:rsidR="00C02206" w:rsidRPr="006A1025" w:rsidRDefault="00C02206" w:rsidP="00C022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35282E" w14:textId="77777777" w:rsidR="00BE6F6B" w:rsidRPr="00BB2312" w:rsidRDefault="00BE6F6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7105"/>
      </w:tblGrid>
      <w:tr w:rsidR="00A4182C" w:rsidRPr="00BB2312" w14:paraId="14AF1FE1" w14:textId="77777777" w:rsidTr="0049163B">
        <w:tc>
          <w:tcPr>
            <w:tcW w:w="5845" w:type="dxa"/>
            <w:shd w:val="clear" w:color="auto" w:fill="C6D9F1" w:themeFill="text2" w:themeFillTint="33"/>
          </w:tcPr>
          <w:p w14:paraId="35536678" w14:textId="77777777" w:rsidR="00A4182C" w:rsidRPr="00BB2312" w:rsidRDefault="00A4182C" w:rsidP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Call to Order &amp; Quorum / Agenda / Minutes Approval</w:t>
            </w:r>
          </w:p>
        </w:tc>
        <w:tc>
          <w:tcPr>
            <w:tcW w:w="7105" w:type="dxa"/>
            <w:shd w:val="clear" w:color="auto" w:fill="C6D9F1" w:themeFill="text2" w:themeFillTint="33"/>
          </w:tcPr>
          <w:p w14:paraId="5B8EE9E0" w14:textId="77777777" w:rsidR="00A4182C" w:rsidRPr="00BB2312" w:rsidRDefault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4C1377" w:rsidRPr="00BB2312" w14:paraId="2A9C2DE6" w14:textId="77777777" w:rsidTr="0049163B">
        <w:tc>
          <w:tcPr>
            <w:tcW w:w="5845" w:type="dxa"/>
          </w:tcPr>
          <w:p w14:paraId="2BDA5DF1" w14:textId="4721330F" w:rsidR="008C3549" w:rsidRDefault="004C1377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 xml:space="preserve">The </w:t>
            </w:r>
            <w:r w:rsidR="008355CD">
              <w:rPr>
                <w:rFonts w:ascii="Arial" w:eastAsia="Merriweather" w:hAnsi="Arial" w:cs="Arial"/>
              </w:rPr>
              <w:t>C</w:t>
            </w:r>
            <w:r w:rsidRPr="00BB2312">
              <w:rPr>
                <w:rFonts w:ascii="Arial" w:eastAsia="Merriweather" w:hAnsi="Arial" w:cs="Arial"/>
              </w:rPr>
              <w:t xml:space="preserve">hairperson called the </w:t>
            </w:r>
            <w:r w:rsidR="00EB7113" w:rsidRPr="00BB2312">
              <w:rPr>
                <w:rFonts w:ascii="Arial" w:eastAsia="Merriweather" w:hAnsi="Arial" w:cs="Arial"/>
              </w:rPr>
              <w:t xml:space="preserve">meeting to order </w:t>
            </w:r>
            <w:r w:rsidR="008C3549">
              <w:rPr>
                <w:rFonts w:ascii="Arial" w:eastAsia="Merriweather" w:hAnsi="Arial" w:cs="Arial"/>
              </w:rPr>
              <w:t>at</w:t>
            </w:r>
          </w:p>
          <w:p w14:paraId="05C65636" w14:textId="4BD159B6" w:rsidR="00F47D50" w:rsidRPr="00BB2312" w:rsidRDefault="00D21DD1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5:</w:t>
            </w:r>
            <w:r w:rsidR="000162B3">
              <w:rPr>
                <w:rFonts w:ascii="Arial" w:eastAsia="Merriweather" w:hAnsi="Arial" w:cs="Arial"/>
              </w:rPr>
              <w:t>0</w:t>
            </w:r>
            <w:r w:rsidR="003A0B8D">
              <w:rPr>
                <w:rFonts w:ascii="Arial" w:eastAsia="Merriweather" w:hAnsi="Arial" w:cs="Arial"/>
              </w:rPr>
              <w:t>7</w:t>
            </w:r>
            <w:r w:rsidR="008C3549">
              <w:rPr>
                <w:rFonts w:ascii="Arial" w:eastAsia="Merriweather" w:hAnsi="Arial" w:cs="Arial"/>
              </w:rPr>
              <w:t xml:space="preserve"> </w:t>
            </w:r>
            <w:r w:rsidR="007E66CE">
              <w:rPr>
                <w:rFonts w:ascii="Arial" w:eastAsia="Merriweather" w:hAnsi="Arial" w:cs="Arial"/>
              </w:rPr>
              <w:t>pm</w:t>
            </w:r>
            <w:r w:rsidR="007E66CE" w:rsidRPr="00BB2312">
              <w:rPr>
                <w:rFonts w:ascii="Arial" w:eastAsia="Merriweather" w:hAnsi="Arial" w:cs="Arial"/>
              </w:rPr>
              <w:t>.</w:t>
            </w:r>
            <w:r w:rsidR="007E66CE">
              <w:rPr>
                <w:rFonts w:ascii="Arial" w:eastAsia="Merriweather" w:hAnsi="Arial" w:cs="Arial"/>
              </w:rPr>
              <w:t xml:space="preserve"> </w:t>
            </w:r>
            <w:r w:rsidR="00D74D30">
              <w:rPr>
                <w:rFonts w:ascii="Arial" w:eastAsia="Merriweather" w:hAnsi="Arial" w:cs="Arial"/>
              </w:rPr>
              <w:t>Meeting was held in pe</w:t>
            </w:r>
            <w:r w:rsidR="008C3549">
              <w:rPr>
                <w:rFonts w:ascii="Arial" w:eastAsia="Merriweather" w:hAnsi="Arial" w:cs="Arial"/>
              </w:rPr>
              <w:t xml:space="preserve">rson at the clinic and via </w:t>
            </w:r>
            <w:proofErr w:type="spellStart"/>
            <w:r w:rsidR="008C3549">
              <w:rPr>
                <w:rFonts w:ascii="Arial" w:eastAsia="Merriweather" w:hAnsi="Arial" w:cs="Arial"/>
              </w:rPr>
              <w:t>GoT</w:t>
            </w:r>
            <w:r w:rsidR="005F6B1D">
              <w:rPr>
                <w:rFonts w:ascii="Arial" w:eastAsia="Merriweather" w:hAnsi="Arial" w:cs="Arial"/>
              </w:rPr>
              <w:t>o</w:t>
            </w:r>
            <w:proofErr w:type="spellEnd"/>
            <w:r w:rsidR="005F6B1D">
              <w:rPr>
                <w:rFonts w:ascii="Arial" w:eastAsia="Merriweather" w:hAnsi="Arial" w:cs="Arial"/>
              </w:rPr>
              <w:t xml:space="preserve"> meeting.</w:t>
            </w:r>
          </w:p>
        </w:tc>
        <w:tc>
          <w:tcPr>
            <w:tcW w:w="7105" w:type="dxa"/>
          </w:tcPr>
          <w:p w14:paraId="41666BA7" w14:textId="77777777" w:rsidR="008B6ED7" w:rsidRPr="00FB1AA3" w:rsidRDefault="008B6ED7" w:rsidP="008B6ED7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Meeting called to order; </w:t>
            </w:r>
            <w:r>
              <w:rPr>
                <w:rFonts w:ascii="Arial" w:eastAsia="Merriweather" w:hAnsi="Arial" w:cs="Arial"/>
              </w:rPr>
              <w:t>quorum established.</w:t>
            </w:r>
          </w:p>
          <w:p w14:paraId="0EFF719A" w14:textId="1B0DF040" w:rsidR="008B6ED7" w:rsidRPr="00A50DCC" w:rsidRDefault="008B6ED7" w:rsidP="00A50DC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The draft </w:t>
            </w:r>
            <w:r w:rsidR="0096737A">
              <w:rPr>
                <w:rFonts w:ascii="Arial" w:eastAsia="Merriweather" w:hAnsi="Arial" w:cs="Arial"/>
              </w:rPr>
              <w:t>September 4</w:t>
            </w:r>
            <w:r w:rsidR="004D1716">
              <w:rPr>
                <w:rFonts w:ascii="Arial" w:eastAsia="Merriweather" w:hAnsi="Arial" w:cs="Arial"/>
              </w:rPr>
              <w:t xml:space="preserve">, </w:t>
            </w:r>
            <w:r w:rsidR="00D169ED">
              <w:rPr>
                <w:rFonts w:ascii="Arial" w:eastAsia="Merriweather" w:hAnsi="Arial" w:cs="Arial"/>
              </w:rPr>
              <w:t>2025,</w:t>
            </w:r>
            <w:r w:rsidRPr="00FB1AA3">
              <w:rPr>
                <w:rFonts w:ascii="Arial" w:eastAsia="Merriweather" w:hAnsi="Arial" w:cs="Arial"/>
              </w:rPr>
              <w:t xml:space="preserve"> meeting agenda</w:t>
            </w:r>
            <w:r w:rsidR="00D97545">
              <w:rPr>
                <w:rFonts w:ascii="Arial" w:eastAsia="Merriweather" w:hAnsi="Arial" w:cs="Arial"/>
              </w:rPr>
              <w:t xml:space="preserve"> was</w:t>
            </w:r>
            <w:r w:rsidR="0077740C">
              <w:rPr>
                <w:rFonts w:ascii="Arial" w:eastAsia="Merriweather" w:hAnsi="Arial" w:cs="Arial"/>
              </w:rPr>
              <w:t xml:space="preserve"> </w:t>
            </w:r>
            <w:r w:rsidR="004C1732">
              <w:rPr>
                <w:rFonts w:ascii="Arial" w:eastAsia="Merriweather" w:hAnsi="Arial" w:cs="Arial"/>
              </w:rPr>
              <w:t>approved.</w:t>
            </w:r>
          </w:p>
          <w:p w14:paraId="2B34FB5F" w14:textId="32496558" w:rsidR="008B6ED7" w:rsidRPr="00FB1AA3" w:rsidRDefault="008B6ED7" w:rsidP="0090576D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</w:t>
            </w:r>
            <w:r w:rsidRPr="00FB1AA3">
              <w:rPr>
                <w:rFonts w:ascii="Arial" w:eastAsia="Merriweather" w:hAnsi="Arial" w:cs="Arial"/>
              </w:rPr>
              <w:t>o</w:t>
            </w:r>
            <w:r w:rsidR="00E26877">
              <w:rPr>
                <w:rFonts w:ascii="Arial" w:eastAsia="Merriweather" w:hAnsi="Arial" w:cs="Arial"/>
              </w:rPr>
              <w:t>tion:</w:t>
            </w:r>
            <w:r w:rsidR="008406B7">
              <w:rPr>
                <w:rFonts w:ascii="Arial" w:eastAsia="Merriweather" w:hAnsi="Arial" w:cs="Arial"/>
              </w:rPr>
              <w:t xml:space="preserve"> </w:t>
            </w:r>
            <w:proofErr w:type="gramStart"/>
            <w:r w:rsidR="008406B7">
              <w:rPr>
                <w:rFonts w:ascii="Arial" w:eastAsia="Merriweather" w:hAnsi="Arial" w:cs="Arial"/>
              </w:rPr>
              <w:t>Cox</w:t>
            </w:r>
            <w:r w:rsidR="002F5F2F">
              <w:rPr>
                <w:rFonts w:ascii="Arial" w:eastAsia="Merriweather" w:hAnsi="Arial" w:cs="Arial"/>
              </w:rPr>
              <w:t xml:space="preserve">  </w:t>
            </w:r>
            <w:r w:rsidR="00E26877">
              <w:rPr>
                <w:rFonts w:ascii="Arial" w:eastAsia="Merriweather" w:hAnsi="Arial" w:cs="Arial"/>
              </w:rPr>
              <w:t>Second</w:t>
            </w:r>
            <w:proofErr w:type="gramEnd"/>
            <w:r w:rsidR="00E26877">
              <w:rPr>
                <w:rFonts w:ascii="Arial" w:eastAsia="Merriweather" w:hAnsi="Arial" w:cs="Arial"/>
              </w:rPr>
              <w:t>:</w:t>
            </w:r>
            <w:r w:rsidR="008406B7">
              <w:rPr>
                <w:rFonts w:ascii="Arial" w:eastAsia="Merriweather" w:hAnsi="Arial" w:cs="Arial"/>
              </w:rPr>
              <w:t xml:space="preserve"> Smith</w:t>
            </w:r>
            <w:r w:rsidR="002F5F2F">
              <w:rPr>
                <w:rFonts w:ascii="Arial" w:eastAsia="Merriweather" w:hAnsi="Arial" w:cs="Arial"/>
              </w:rPr>
              <w:t xml:space="preserve"> </w:t>
            </w:r>
            <w:r>
              <w:rPr>
                <w:rFonts w:ascii="Arial" w:eastAsia="Merriweather" w:hAnsi="Arial" w:cs="Arial"/>
              </w:rPr>
              <w:t>A</w:t>
            </w:r>
            <w:r w:rsidRPr="00FB1AA3">
              <w:rPr>
                <w:rFonts w:ascii="Arial" w:eastAsia="Merriweather" w:hAnsi="Arial" w:cs="Arial"/>
              </w:rPr>
              <w:t>ll ayes</w:t>
            </w:r>
            <w:r>
              <w:rPr>
                <w:rFonts w:ascii="Arial" w:eastAsia="Merriweather" w:hAnsi="Arial" w:cs="Arial"/>
              </w:rPr>
              <w:t>.</w:t>
            </w:r>
          </w:p>
        </w:tc>
      </w:tr>
      <w:tr w:rsidR="0013462B" w:rsidRPr="00BB2312" w14:paraId="1A48D6E5" w14:textId="77777777" w:rsidTr="0049163B">
        <w:trPr>
          <w:trHeight w:val="638"/>
        </w:trPr>
        <w:tc>
          <w:tcPr>
            <w:tcW w:w="5845" w:type="dxa"/>
          </w:tcPr>
          <w:p w14:paraId="4499A7D9" w14:textId="7E1963E6" w:rsidR="0013462B" w:rsidRPr="00116CA5" w:rsidRDefault="0013462B" w:rsidP="005B363A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116CA5">
              <w:rPr>
                <w:rFonts w:ascii="Arial" w:eastAsia="Merriweather" w:hAnsi="Arial" w:cs="Arial"/>
              </w:rPr>
              <w:t>Conflict of Interest</w:t>
            </w:r>
          </w:p>
        </w:tc>
        <w:tc>
          <w:tcPr>
            <w:tcW w:w="7105" w:type="dxa"/>
          </w:tcPr>
          <w:p w14:paraId="55C8FAC2" w14:textId="4B0DA55C" w:rsidR="00BE434D" w:rsidRPr="00435831" w:rsidRDefault="000504FF" w:rsidP="00830419">
            <w:pPr>
              <w:rPr>
                <w:rFonts w:ascii="Arial" w:hAnsi="Arial" w:cs="Arial"/>
                <w:color w:val="000000"/>
              </w:rPr>
            </w:pPr>
            <w:r w:rsidRPr="00FB1AA3">
              <w:rPr>
                <w:rFonts w:ascii="Arial" w:hAnsi="Arial" w:cs="Arial"/>
                <w:color w:val="000000"/>
              </w:rPr>
              <w:t>The Board and Staff were polled and were not aware of any potential or</w:t>
            </w:r>
            <w:r w:rsidR="00433F77">
              <w:rPr>
                <w:rFonts w:ascii="Arial" w:hAnsi="Arial" w:cs="Arial"/>
                <w:color w:val="000000"/>
              </w:rPr>
              <w:t xml:space="preserve"> actual</w:t>
            </w:r>
            <w:r w:rsidR="00ED3B74">
              <w:rPr>
                <w:rFonts w:ascii="Arial" w:hAnsi="Arial" w:cs="Arial"/>
                <w:color w:val="000000"/>
              </w:rPr>
              <w:t xml:space="preserve"> conflicts of interest at this time.</w:t>
            </w:r>
          </w:p>
        </w:tc>
      </w:tr>
      <w:tr w:rsidR="00617AF7" w:rsidRPr="00BB2312" w14:paraId="43B47A8A" w14:textId="77777777" w:rsidTr="0049163B">
        <w:tc>
          <w:tcPr>
            <w:tcW w:w="5845" w:type="dxa"/>
          </w:tcPr>
          <w:p w14:paraId="5F5E3A8E" w14:textId="1A7CC427" w:rsidR="00617AF7" w:rsidRPr="00325DED" w:rsidRDefault="000C3697" w:rsidP="000D75FF">
            <w:pPr>
              <w:pStyle w:val="Normal2"/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</w:rPr>
              <w:t xml:space="preserve">The draft August </w:t>
            </w:r>
            <w:r w:rsidR="0096737A">
              <w:rPr>
                <w:rFonts w:ascii="Arial" w:eastAsia="Merriweather" w:hAnsi="Arial" w:cs="Arial"/>
              </w:rPr>
              <w:t>7</w:t>
            </w:r>
            <w:r w:rsidR="007E6628">
              <w:rPr>
                <w:rFonts w:ascii="Arial" w:eastAsia="Merriweather" w:hAnsi="Arial" w:cs="Arial"/>
              </w:rPr>
              <w:t>,</w:t>
            </w:r>
            <w:r w:rsidR="00852CBD">
              <w:rPr>
                <w:rFonts w:ascii="Arial" w:eastAsia="Merriweather" w:hAnsi="Arial" w:cs="Arial"/>
              </w:rPr>
              <w:t xml:space="preserve"> </w:t>
            </w:r>
            <w:r w:rsidR="00D169ED">
              <w:rPr>
                <w:rFonts w:ascii="Arial" w:eastAsia="Merriweather" w:hAnsi="Arial" w:cs="Arial"/>
              </w:rPr>
              <w:t>2025,</w:t>
            </w:r>
            <w:r w:rsidR="00617AF7">
              <w:rPr>
                <w:rFonts w:ascii="Arial" w:eastAsia="Merriweather" w:hAnsi="Arial" w:cs="Arial"/>
              </w:rPr>
              <w:t xml:space="preserve"> </w:t>
            </w:r>
            <w:r w:rsidR="00617AF7" w:rsidRPr="00BB2312">
              <w:rPr>
                <w:rFonts w:ascii="Arial" w:eastAsia="Merriweather" w:hAnsi="Arial" w:cs="Arial"/>
              </w:rPr>
              <w:t>Board minutes were reviewed and approved</w:t>
            </w:r>
            <w:r w:rsidR="00617AF7">
              <w:rPr>
                <w:rFonts w:ascii="Arial" w:eastAsia="Merriweather" w:hAnsi="Arial" w:cs="Arial"/>
              </w:rPr>
              <w:t xml:space="preserve"> as presented.</w:t>
            </w:r>
          </w:p>
        </w:tc>
        <w:tc>
          <w:tcPr>
            <w:tcW w:w="7105" w:type="dxa"/>
          </w:tcPr>
          <w:p w14:paraId="3CF95166" w14:textId="54490B79" w:rsidR="008A3215" w:rsidRPr="00B11FDF" w:rsidRDefault="00A25724" w:rsidP="0001406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The </w:t>
            </w:r>
            <w:r w:rsidR="00B46F77">
              <w:rPr>
                <w:rFonts w:ascii="Arial" w:eastAsia="Merriweather" w:hAnsi="Arial" w:cs="Arial"/>
              </w:rPr>
              <w:t xml:space="preserve">draft </w:t>
            </w:r>
            <w:r w:rsidR="0096737A">
              <w:rPr>
                <w:rFonts w:ascii="Arial" w:eastAsia="Merriweather" w:hAnsi="Arial" w:cs="Arial"/>
              </w:rPr>
              <w:t>August 7</w:t>
            </w:r>
            <w:r w:rsidR="009F4771">
              <w:rPr>
                <w:rFonts w:ascii="Arial" w:eastAsia="Merriweather" w:hAnsi="Arial" w:cs="Arial"/>
              </w:rPr>
              <w:t>,</w:t>
            </w:r>
            <w:r w:rsidR="00852CBD">
              <w:rPr>
                <w:rFonts w:ascii="Arial" w:eastAsia="Merriweather" w:hAnsi="Arial" w:cs="Arial"/>
              </w:rPr>
              <w:t xml:space="preserve"> </w:t>
            </w:r>
            <w:r w:rsidR="00D169ED">
              <w:rPr>
                <w:rFonts w:ascii="Arial" w:eastAsia="Merriweather" w:hAnsi="Arial" w:cs="Arial"/>
              </w:rPr>
              <w:t>2025,</w:t>
            </w:r>
            <w:r w:rsidR="00B11FDF">
              <w:rPr>
                <w:rFonts w:ascii="Arial" w:eastAsia="Merriweather" w:hAnsi="Arial" w:cs="Arial"/>
              </w:rPr>
              <w:t xml:space="preserve"> minutes</w:t>
            </w:r>
            <w:r w:rsidR="00BE0F88">
              <w:rPr>
                <w:rFonts w:ascii="Arial" w:eastAsia="Merriweather" w:hAnsi="Arial" w:cs="Arial"/>
              </w:rPr>
              <w:t xml:space="preserve"> were</w:t>
            </w:r>
            <w:r w:rsidR="00154DF0">
              <w:rPr>
                <w:rFonts w:ascii="Arial" w:eastAsia="Merriweather" w:hAnsi="Arial" w:cs="Arial"/>
              </w:rPr>
              <w:t xml:space="preserve"> approved</w:t>
            </w:r>
            <w:r w:rsidR="00564227">
              <w:rPr>
                <w:rFonts w:ascii="Arial" w:eastAsia="Merriweather" w:hAnsi="Arial" w:cs="Arial"/>
              </w:rPr>
              <w:t xml:space="preserve">. </w:t>
            </w:r>
            <w:r w:rsidR="00153186">
              <w:rPr>
                <w:rFonts w:ascii="Arial" w:eastAsia="Merriweather" w:hAnsi="Arial" w:cs="Arial"/>
              </w:rPr>
              <w:t>Motion</w:t>
            </w:r>
            <w:r w:rsidR="00800B1E">
              <w:rPr>
                <w:rFonts w:ascii="Arial" w:eastAsia="Merriweather" w:hAnsi="Arial" w:cs="Arial"/>
              </w:rPr>
              <w:t>:</w:t>
            </w:r>
            <w:r w:rsidR="00F83491">
              <w:rPr>
                <w:rFonts w:ascii="Arial" w:eastAsia="Merriweather" w:hAnsi="Arial" w:cs="Arial"/>
              </w:rPr>
              <w:t xml:space="preserve"> </w:t>
            </w:r>
            <w:r w:rsidR="003A0B8D">
              <w:rPr>
                <w:rFonts w:ascii="Arial" w:eastAsia="Merriweather" w:hAnsi="Arial" w:cs="Arial"/>
              </w:rPr>
              <w:t>Gester</w:t>
            </w:r>
            <w:r w:rsidR="00717E49">
              <w:rPr>
                <w:rFonts w:ascii="Arial" w:eastAsia="Merriweather" w:hAnsi="Arial" w:cs="Arial"/>
              </w:rPr>
              <w:t xml:space="preserve"> </w:t>
            </w:r>
            <w:r w:rsidR="00617AF7" w:rsidRPr="00FB1AA3">
              <w:rPr>
                <w:rFonts w:ascii="Arial" w:eastAsia="Merriweather" w:hAnsi="Arial" w:cs="Arial"/>
              </w:rPr>
              <w:t>Second:</w:t>
            </w:r>
            <w:r w:rsidR="005379FF">
              <w:rPr>
                <w:rFonts w:ascii="Arial" w:eastAsia="Merriweather" w:hAnsi="Arial" w:cs="Arial"/>
              </w:rPr>
              <w:t xml:space="preserve"> </w:t>
            </w:r>
            <w:r w:rsidR="003A0B8D">
              <w:rPr>
                <w:rFonts w:ascii="Arial" w:eastAsia="Merriweather" w:hAnsi="Arial" w:cs="Arial"/>
              </w:rPr>
              <w:t>Smith</w:t>
            </w:r>
            <w:r w:rsidR="00A31375">
              <w:rPr>
                <w:rFonts w:ascii="Arial" w:eastAsia="Merriweather" w:hAnsi="Arial" w:cs="Arial"/>
              </w:rPr>
              <w:t xml:space="preserve">. </w:t>
            </w:r>
            <w:r w:rsidR="00210C7C">
              <w:rPr>
                <w:rFonts w:ascii="Arial" w:eastAsia="Merriweather" w:hAnsi="Arial" w:cs="Arial"/>
              </w:rPr>
              <w:t xml:space="preserve">All </w:t>
            </w:r>
            <w:r w:rsidR="00D169ED">
              <w:rPr>
                <w:rFonts w:ascii="Arial" w:eastAsia="Merriweather" w:hAnsi="Arial" w:cs="Arial"/>
              </w:rPr>
              <w:t>other</w:t>
            </w:r>
            <w:r w:rsidR="00210C7C">
              <w:rPr>
                <w:rFonts w:ascii="Arial" w:eastAsia="Merriweather" w:hAnsi="Arial" w:cs="Arial"/>
              </w:rPr>
              <w:t xml:space="preserve"> ayes.</w:t>
            </w:r>
          </w:p>
        </w:tc>
      </w:tr>
      <w:tr w:rsidR="00D11D61" w:rsidRPr="00BB2312" w14:paraId="73638308" w14:textId="77777777" w:rsidTr="0049163B">
        <w:tc>
          <w:tcPr>
            <w:tcW w:w="5845" w:type="dxa"/>
          </w:tcPr>
          <w:p w14:paraId="357F463F" w14:textId="234C8428" w:rsidR="00D11D61" w:rsidRPr="00EC4972" w:rsidRDefault="00D11D61" w:rsidP="00B4736A">
            <w:pPr>
              <w:pStyle w:val="Normal2"/>
              <w:tabs>
                <w:tab w:val="left" w:pos="540"/>
              </w:tabs>
              <w:jc w:val="both"/>
              <w:rPr>
                <w:rFonts w:ascii="Arial" w:eastAsia="Arial" w:hAnsi="Arial" w:cs="Arial"/>
                <w:b/>
              </w:rPr>
            </w:pPr>
            <w:r w:rsidRPr="007A31EA">
              <w:rPr>
                <w:rFonts w:ascii="Arial" w:eastAsia="Arial" w:hAnsi="Arial" w:cs="Arial"/>
                <w:b/>
              </w:rPr>
              <w:t>Board Compliance Training</w:t>
            </w:r>
          </w:p>
        </w:tc>
        <w:tc>
          <w:tcPr>
            <w:tcW w:w="7105" w:type="dxa"/>
          </w:tcPr>
          <w:p w14:paraId="6EB6BC52" w14:textId="55CA59C0" w:rsidR="00F630F5" w:rsidRPr="00442917" w:rsidRDefault="0096737A" w:rsidP="00B86AA1">
            <w:pPr>
              <w:pStyle w:val="Normal2"/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Fourt</w:t>
            </w:r>
            <w:r w:rsidR="004E406E">
              <w:rPr>
                <w:rFonts w:ascii="Arial" w:hAnsi="Arial" w:cs="Arial"/>
              </w:rPr>
              <w:t>h</w:t>
            </w:r>
            <w:r w:rsidR="005D3C27">
              <w:rPr>
                <w:rFonts w:ascii="Arial" w:hAnsi="Arial" w:cs="Arial"/>
              </w:rPr>
              <w:t xml:space="preserve"> 202</w:t>
            </w:r>
            <w:r w:rsidR="00C320F8">
              <w:rPr>
                <w:rFonts w:ascii="Arial" w:hAnsi="Arial" w:cs="Arial"/>
              </w:rPr>
              <w:t>5</w:t>
            </w:r>
            <w:r w:rsidR="005D3C27">
              <w:rPr>
                <w:rFonts w:ascii="Arial" w:hAnsi="Arial" w:cs="Arial"/>
              </w:rPr>
              <w:t xml:space="preserve"> </w:t>
            </w:r>
            <w:r w:rsidR="00442917">
              <w:rPr>
                <w:rFonts w:ascii="Arial" w:hAnsi="Arial" w:cs="Arial"/>
              </w:rPr>
              <w:t>quarter</w:t>
            </w:r>
            <w:r w:rsidR="001B05CA">
              <w:rPr>
                <w:rFonts w:ascii="Arial" w:hAnsi="Arial" w:cs="Arial"/>
              </w:rPr>
              <w:t>,</w:t>
            </w:r>
            <w:r w:rsidR="00442917">
              <w:rPr>
                <w:rFonts w:ascii="Arial" w:hAnsi="Arial" w:cs="Arial"/>
              </w:rPr>
              <w:t xml:space="preserve"> </w:t>
            </w:r>
            <w:r w:rsidR="00B0515A">
              <w:rPr>
                <w:rFonts w:ascii="Arial" w:hAnsi="Arial" w:cs="Arial"/>
              </w:rPr>
              <w:t>November</w:t>
            </w:r>
            <w:r w:rsidR="00442917">
              <w:rPr>
                <w:rFonts w:ascii="Arial" w:hAnsi="Arial" w:cs="Arial"/>
              </w:rPr>
              <w:t xml:space="preserve"> </w:t>
            </w:r>
            <w:r w:rsidR="00CE166B">
              <w:rPr>
                <w:rFonts w:ascii="Arial" w:hAnsi="Arial" w:cs="Arial"/>
              </w:rPr>
              <w:t>training</w:t>
            </w:r>
            <w:r w:rsidR="007806E6">
              <w:rPr>
                <w:rFonts w:ascii="Arial" w:hAnsi="Arial" w:cs="Arial"/>
              </w:rPr>
              <w:t xml:space="preserve"> </w:t>
            </w:r>
            <w:r w:rsidR="00FA2DE9">
              <w:rPr>
                <w:rFonts w:ascii="Arial" w:hAnsi="Arial" w:cs="Arial"/>
              </w:rPr>
              <w:t xml:space="preserve">by the Write Choice </w:t>
            </w:r>
            <w:r w:rsidR="00CE166B">
              <w:rPr>
                <w:rFonts w:ascii="Arial" w:hAnsi="Arial" w:cs="Arial"/>
              </w:rPr>
              <w:t>Network (WCN)</w:t>
            </w:r>
            <w:r w:rsidR="00A141F0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Y="405"/>
        <w:tblW w:w="0" w:type="auto"/>
        <w:tblLook w:val="04A0" w:firstRow="1" w:lastRow="0" w:firstColumn="1" w:lastColumn="0" w:noHBand="0" w:noVBand="1"/>
      </w:tblPr>
      <w:tblGrid>
        <w:gridCol w:w="2128"/>
        <w:gridCol w:w="8586"/>
        <w:gridCol w:w="2236"/>
      </w:tblGrid>
      <w:tr w:rsidR="009B5FCF" w:rsidRPr="00BB2312" w14:paraId="418C4497" w14:textId="77777777" w:rsidTr="00F375DF">
        <w:tc>
          <w:tcPr>
            <w:tcW w:w="2128" w:type="dxa"/>
            <w:shd w:val="clear" w:color="auto" w:fill="C6D9F1" w:themeFill="text2" w:themeFillTint="33"/>
          </w:tcPr>
          <w:p w14:paraId="640FD5F4" w14:textId="3DC8B9EE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Staff and Committee Reports</w:t>
            </w:r>
          </w:p>
        </w:tc>
        <w:tc>
          <w:tcPr>
            <w:tcW w:w="8586" w:type="dxa"/>
            <w:shd w:val="clear" w:color="auto" w:fill="C6D9F1" w:themeFill="text2" w:themeFillTint="33"/>
          </w:tcPr>
          <w:p w14:paraId="4E8FE8D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Reports/Discussion</w:t>
            </w:r>
          </w:p>
        </w:tc>
        <w:tc>
          <w:tcPr>
            <w:tcW w:w="2236" w:type="dxa"/>
            <w:shd w:val="clear" w:color="auto" w:fill="C6D9F1" w:themeFill="text2" w:themeFillTint="33"/>
          </w:tcPr>
          <w:p w14:paraId="01E4CCA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1A1F19" w:rsidRPr="00BB2312" w14:paraId="138A2477" w14:textId="77777777" w:rsidTr="00F375DF">
        <w:trPr>
          <w:trHeight w:val="2330"/>
        </w:trPr>
        <w:tc>
          <w:tcPr>
            <w:tcW w:w="2128" w:type="dxa"/>
          </w:tcPr>
          <w:p w14:paraId="0687925F" w14:textId="5EB51A0C" w:rsidR="001A1F19" w:rsidRPr="00BB2312" w:rsidRDefault="001A1F19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315A48">
              <w:rPr>
                <w:rFonts w:ascii="Arial" w:eastAsia="Arial" w:hAnsi="Arial" w:cs="Arial"/>
                <w:b/>
              </w:rPr>
              <w:lastRenderedPageBreak/>
              <w:t>Performance Improvement Committee</w:t>
            </w:r>
          </w:p>
        </w:tc>
        <w:tc>
          <w:tcPr>
            <w:tcW w:w="8586" w:type="dxa"/>
          </w:tcPr>
          <w:p w14:paraId="5C3EE20F" w14:textId="57558E6A" w:rsidR="003957D6" w:rsidRPr="002F5F2F" w:rsidRDefault="002F5F2F" w:rsidP="002F5F2F">
            <w:pPr>
              <w:pStyle w:val="ListParagraph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F5F2F">
              <w:rPr>
                <w:rFonts w:ascii="Arial-BoldMT" w:hAnsi="Arial-BoldMT" w:cs="Arial-BoldMT"/>
                <w:b/>
                <w:bCs/>
              </w:rPr>
              <w:t xml:space="preserve">Review of </w:t>
            </w:r>
            <w:r w:rsidR="003957D6" w:rsidRPr="002F5F2F">
              <w:rPr>
                <w:rFonts w:ascii="Arial" w:eastAsia="Times New Roman" w:hAnsi="Arial" w:cs="Arial"/>
                <w:b/>
                <w:bCs/>
                <w:color w:val="000000"/>
              </w:rPr>
              <w:t>Patient Satisfaction Surve</w:t>
            </w:r>
            <w:r w:rsidRPr="002F5F2F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by </w:t>
            </w:r>
            <w:r w:rsidRPr="002F5F2F">
              <w:rPr>
                <w:rFonts w:ascii="Arial" w:eastAsia="Times New Roman" w:hAnsi="Arial" w:cs="Arial"/>
                <w:b/>
                <w:bCs/>
                <w:color w:val="000000"/>
              </w:rPr>
              <w:t>Marcelle Scramaglia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 w:rsidRPr="002F5F2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Population Health Director </w:t>
            </w:r>
            <w:r w:rsidRPr="002F5F2F">
              <w:rPr>
                <w:rFonts w:ascii="Arial" w:eastAsia="Times New Roman" w:hAnsi="Arial" w:cs="Arial"/>
                <w:color w:val="000000"/>
              </w:rPr>
              <w:t>reviewed with the board</w:t>
            </w:r>
            <w:r w:rsidR="000978ED" w:rsidRPr="002F5F2F">
              <w:rPr>
                <w:rFonts w:ascii="Arial" w:eastAsia="Times New Roman" w:hAnsi="Arial" w:cs="Arial"/>
                <w:color w:val="000000"/>
              </w:rPr>
              <w:t>; see the results and summary of the survey in the board package.</w:t>
            </w:r>
          </w:p>
          <w:p w14:paraId="43FDF6B4" w14:textId="0002E09F" w:rsidR="000978ED" w:rsidRPr="000978ED" w:rsidRDefault="00912550" w:rsidP="000978ED">
            <w:pPr>
              <w:pStyle w:val="ListParagraph"/>
              <w:shd w:val="clear" w:color="auto" w:fill="FFFFFF"/>
              <w:ind w:left="1057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="000978ED">
              <w:rPr>
                <w:rFonts w:ascii="Arial" w:hAnsi="Arial" w:cs="Arial"/>
                <w:color w:val="000000"/>
              </w:rPr>
              <w:t xml:space="preserve">mprovement </w:t>
            </w:r>
            <w:r w:rsidR="002A05C9">
              <w:rPr>
                <w:rFonts w:ascii="Arial" w:hAnsi="Arial" w:cs="Arial"/>
                <w:color w:val="000000"/>
              </w:rPr>
              <w:t>project</w:t>
            </w:r>
            <w:r>
              <w:rPr>
                <w:rFonts w:ascii="Arial" w:hAnsi="Arial" w:cs="Arial"/>
                <w:color w:val="000000"/>
              </w:rPr>
              <w:t>s</w:t>
            </w:r>
            <w:r w:rsidR="002A05C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are </w:t>
            </w:r>
            <w:r w:rsidR="000978ED">
              <w:rPr>
                <w:rFonts w:ascii="Arial" w:hAnsi="Arial" w:cs="Arial"/>
                <w:color w:val="000000"/>
              </w:rPr>
              <w:t xml:space="preserve">developed from the survey results. </w:t>
            </w:r>
            <w:r w:rsidR="004C1732">
              <w:rPr>
                <w:rFonts w:ascii="Arial" w:hAnsi="Arial" w:cs="Arial"/>
                <w:color w:val="000000"/>
              </w:rPr>
              <w:t>i.e.,</w:t>
            </w:r>
            <w:r w:rsidR="002A05C9">
              <w:rPr>
                <w:rFonts w:ascii="Arial" w:hAnsi="Arial" w:cs="Arial"/>
                <w:color w:val="000000"/>
              </w:rPr>
              <w:t xml:space="preserve"> </w:t>
            </w:r>
            <w:r w:rsidR="000978ED">
              <w:rPr>
                <w:rFonts w:ascii="Arial" w:hAnsi="Arial" w:cs="Arial"/>
                <w:color w:val="000000"/>
              </w:rPr>
              <w:t xml:space="preserve">Patients did not feel the provider </w:t>
            </w:r>
            <w:r w:rsidR="004C1732">
              <w:rPr>
                <w:rFonts w:ascii="Arial" w:hAnsi="Arial" w:cs="Arial"/>
                <w:color w:val="000000"/>
              </w:rPr>
              <w:t>was</w:t>
            </w:r>
            <w:r w:rsidR="000978ED">
              <w:rPr>
                <w:rFonts w:ascii="Arial" w:hAnsi="Arial" w:cs="Arial"/>
                <w:color w:val="000000"/>
              </w:rPr>
              <w:t xml:space="preserve"> </w:t>
            </w:r>
            <w:r w:rsidR="002F5F2F">
              <w:rPr>
                <w:rFonts w:ascii="Arial" w:hAnsi="Arial" w:cs="Arial"/>
                <w:color w:val="000000"/>
              </w:rPr>
              <w:t xml:space="preserve">reviewing </w:t>
            </w:r>
            <w:r w:rsidR="002A05C9">
              <w:rPr>
                <w:rFonts w:ascii="Arial" w:hAnsi="Arial" w:cs="Arial"/>
                <w:color w:val="000000"/>
              </w:rPr>
              <w:t>lab results</w:t>
            </w:r>
            <w:r w:rsidR="002F5F2F">
              <w:rPr>
                <w:rFonts w:ascii="Arial" w:hAnsi="Arial" w:cs="Arial"/>
                <w:color w:val="000000"/>
              </w:rPr>
              <w:t xml:space="preserve"> with them</w:t>
            </w:r>
            <w:r w:rsidR="002A05C9">
              <w:rPr>
                <w:rFonts w:ascii="Arial" w:hAnsi="Arial" w:cs="Arial"/>
                <w:color w:val="000000"/>
              </w:rPr>
              <w:t>. Wording in the November Patient Survey will be reworked so that the question is specific to the process in place.</w:t>
            </w:r>
          </w:p>
          <w:p w14:paraId="4AAC4962" w14:textId="77777777" w:rsidR="00032C48" w:rsidRPr="00032C48" w:rsidRDefault="00032C48" w:rsidP="00032C48">
            <w:pPr>
              <w:pStyle w:val="ListParagraph"/>
              <w:tabs>
                <w:tab w:val="left" w:pos="697"/>
              </w:tabs>
              <w:ind w:left="10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6831C6" w14:textId="359F3E60" w:rsidR="00032C48" w:rsidRPr="0096737A" w:rsidRDefault="00032C48" w:rsidP="0096737A">
            <w:pPr>
              <w:pStyle w:val="ListParagraph"/>
              <w:numPr>
                <w:ilvl w:val="0"/>
                <w:numId w:val="25"/>
              </w:numPr>
              <w:tabs>
                <w:tab w:val="left" w:pos="69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CC517B">
              <w:rPr>
                <w:rFonts w:ascii="Arial" w:eastAsia="Arial" w:hAnsi="Arial" w:cs="Arial"/>
                <w:sz w:val="24"/>
                <w:szCs w:val="24"/>
              </w:rPr>
              <w:t xml:space="preserve">ports and graphs, in package of </w:t>
            </w:r>
            <w:r w:rsidR="00DD7A7D"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latest </w:t>
            </w:r>
            <w:r w:rsidR="00AD70AA">
              <w:rPr>
                <w:rFonts w:ascii="Arial" w:eastAsia="Arial" w:hAnsi="Arial" w:cs="Arial"/>
                <w:sz w:val="24"/>
                <w:szCs w:val="24"/>
              </w:rPr>
              <w:t>Uniform Data System (</w:t>
            </w:r>
            <w:r>
              <w:rPr>
                <w:rFonts w:ascii="Arial" w:eastAsia="Arial" w:hAnsi="Arial" w:cs="Arial"/>
                <w:sz w:val="24"/>
                <w:szCs w:val="24"/>
              </w:rPr>
              <w:t>UDS</w:t>
            </w:r>
            <w:r w:rsidR="00AD70AA"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clinical measures and Clinical Dashboards (</w:t>
            </w:r>
            <w:r w:rsidR="0096737A">
              <w:rPr>
                <w:rFonts w:ascii="Arial" w:eastAsia="Arial" w:hAnsi="Arial" w:cs="Arial"/>
                <w:sz w:val="24"/>
                <w:szCs w:val="24"/>
              </w:rPr>
              <w:t>April, May, June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 w:rsidR="0096737A">
              <w:rPr>
                <w:rFonts w:ascii="Arial" w:eastAsia="Arial" w:hAnsi="Arial" w:cs="Arial"/>
                <w:sz w:val="24"/>
                <w:szCs w:val="24"/>
              </w:rPr>
              <w:t>2nd</w:t>
            </w:r>
            <w:r w:rsidR="00C320F8" w:rsidRPr="0096737A">
              <w:rPr>
                <w:rFonts w:ascii="Arial" w:eastAsia="Arial" w:hAnsi="Arial" w:cs="Arial"/>
              </w:rPr>
              <w:t xml:space="preserve"> </w:t>
            </w:r>
            <w:r w:rsidRPr="0096737A">
              <w:rPr>
                <w:rFonts w:ascii="Arial" w:eastAsia="Arial" w:hAnsi="Arial" w:cs="Arial"/>
              </w:rPr>
              <w:t>Quarter</w:t>
            </w:r>
            <w:r w:rsidR="00CC517B" w:rsidRPr="0096737A">
              <w:rPr>
                <w:rFonts w:ascii="Arial" w:eastAsia="Arial" w:hAnsi="Arial" w:cs="Arial"/>
              </w:rPr>
              <w:t>.</w:t>
            </w:r>
            <w:r w:rsidRPr="0096737A">
              <w:rPr>
                <w:color w:val="000000"/>
                <w:sz w:val="27"/>
                <w:szCs w:val="27"/>
              </w:rPr>
              <w:t xml:space="preserve"> </w:t>
            </w:r>
          </w:p>
          <w:p w14:paraId="16F3E9EE" w14:textId="624647DF" w:rsidR="00611563" w:rsidRPr="002A05C9" w:rsidRDefault="00611563" w:rsidP="002A05C9">
            <w:pPr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  <w:color w:val="000000"/>
              </w:rPr>
              <w:t xml:space="preserve">               </w:t>
            </w:r>
            <w:r w:rsidRPr="00611563">
              <w:rPr>
                <w:rFonts w:ascii="Arial" w:eastAsia="Times New Roman" w:hAnsi="Arial" w:cs="Arial"/>
                <w:color w:val="000000"/>
              </w:rPr>
              <w:t xml:space="preserve">Marcelle </w:t>
            </w:r>
            <w:r w:rsidR="002F5F2F" w:rsidRPr="00611563">
              <w:rPr>
                <w:rFonts w:ascii="Arial" w:eastAsia="Times New Roman" w:hAnsi="Arial" w:cs="Arial"/>
                <w:color w:val="000000"/>
              </w:rPr>
              <w:t>Scramagli</w:t>
            </w:r>
            <w:r w:rsidR="002F5F2F">
              <w:rPr>
                <w:rFonts w:ascii="Arial" w:eastAsia="Times New Roman" w:hAnsi="Arial" w:cs="Arial"/>
                <w:color w:val="000000"/>
              </w:rPr>
              <w:t>a</w:t>
            </w:r>
            <w:r w:rsidR="002A05C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C517B">
              <w:rPr>
                <w:rFonts w:ascii="Arial" w:eastAsia="Times New Roman" w:hAnsi="Arial" w:cs="Arial"/>
                <w:color w:val="000000"/>
              </w:rPr>
              <w:t xml:space="preserve">asked </w:t>
            </w:r>
            <w:r w:rsidR="002A05C9">
              <w:rPr>
                <w:rFonts w:ascii="Arial" w:eastAsia="Times New Roman" w:hAnsi="Arial" w:cs="Arial"/>
                <w:color w:val="000000"/>
              </w:rPr>
              <w:t xml:space="preserve">the </w:t>
            </w:r>
            <w:proofErr w:type="gramStart"/>
            <w:r w:rsidR="002A05C9">
              <w:rPr>
                <w:rFonts w:ascii="Arial" w:eastAsia="Times New Roman" w:hAnsi="Arial" w:cs="Arial"/>
                <w:color w:val="000000"/>
              </w:rPr>
              <w:t>board for</w:t>
            </w:r>
            <w:proofErr w:type="gramEnd"/>
            <w:r w:rsidR="002A05C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C517B">
              <w:rPr>
                <w:rFonts w:ascii="Arial" w:eastAsia="Times New Roman" w:hAnsi="Arial" w:cs="Arial"/>
                <w:color w:val="000000"/>
              </w:rPr>
              <w:t>questions</w:t>
            </w:r>
            <w:r w:rsidR="00DB7F1A">
              <w:rPr>
                <w:rFonts w:ascii="Arial" w:eastAsia="Times New Roman" w:hAnsi="Arial" w:cs="Arial"/>
                <w:color w:val="000000"/>
              </w:rPr>
              <w:t xml:space="preserve"> regarding t</w:t>
            </w:r>
            <w:r w:rsidR="002A05C9">
              <w:rPr>
                <w:rFonts w:ascii="Arial" w:eastAsia="Times New Roman" w:hAnsi="Arial" w:cs="Arial"/>
                <w:color w:val="000000"/>
              </w:rPr>
              <w:t xml:space="preserve">he </w:t>
            </w:r>
            <w:r w:rsidR="004C1732">
              <w:rPr>
                <w:rFonts w:ascii="Arial" w:eastAsia="Times New Roman" w:hAnsi="Arial" w:cs="Arial"/>
                <w:color w:val="000000"/>
              </w:rPr>
              <w:t>second</w:t>
            </w:r>
            <w:r w:rsidR="002A05C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B7F1A">
              <w:rPr>
                <w:rFonts w:ascii="Arial" w:eastAsia="Times New Roman" w:hAnsi="Arial" w:cs="Arial"/>
                <w:color w:val="000000"/>
              </w:rPr>
              <w:t xml:space="preserve">quarter’s data on </w:t>
            </w:r>
            <w:r w:rsidR="002A05C9">
              <w:rPr>
                <w:rFonts w:ascii="Arial" w:eastAsia="Times New Roman" w:hAnsi="Arial" w:cs="Arial"/>
                <w:color w:val="000000"/>
              </w:rPr>
              <w:t>the UDS</w:t>
            </w:r>
            <w:r w:rsidR="00DB7F1A">
              <w:rPr>
                <w:rFonts w:ascii="Arial" w:eastAsia="Times New Roman" w:hAnsi="Arial" w:cs="Arial"/>
                <w:color w:val="000000"/>
              </w:rPr>
              <w:t xml:space="preserve"> measures and dashboards.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05C9">
              <w:rPr>
                <w:rFonts w:ascii="Arial" w:eastAsia="Times New Roman" w:hAnsi="Arial" w:cs="Arial"/>
                <w:color w:val="000000"/>
              </w:rPr>
              <w:t xml:space="preserve">Board members had questions regarding </w:t>
            </w:r>
            <w:r w:rsidR="002F5F2F">
              <w:rPr>
                <w:rFonts w:ascii="Arial" w:eastAsia="Times New Roman" w:hAnsi="Arial" w:cs="Arial"/>
                <w:color w:val="000000"/>
              </w:rPr>
              <w:t>Diabetes</w:t>
            </w:r>
            <w:r w:rsidR="002A05C9">
              <w:rPr>
                <w:rFonts w:ascii="Arial" w:eastAsia="Times New Roman" w:hAnsi="Arial" w:cs="Arial"/>
                <w:color w:val="000000"/>
              </w:rPr>
              <w:t>, Childhood immunization and other trac</w:t>
            </w:r>
            <w:r w:rsidR="002F5F2F">
              <w:rPr>
                <w:rFonts w:ascii="Arial" w:eastAsia="Times New Roman" w:hAnsi="Arial" w:cs="Arial"/>
                <w:color w:val="000000"/>
              </w:rPr>
              <w:t>ked</w:t>
            </w:r>
            <w:r w:rsidR="002A05C9">
              <w:rPr>
                <w:rFonts w:ascii="Arial" w:eastAsia="Times New Roman" w:hAnsi="Arial" w:cs="Arial"/>
                <w:color w:val="000000"/>
              </w:rPr>
              <w:t xml:space="preserve"> measures. Marcelle explained reasons behind the data in both the dashboards and UDS measures, along with</w:t>
            </w:r>
            <w:r w:rsidR="002F5F2F">
              <w:rPr>
                <w:rFonts w:ascii="Arial" w:eastAsia="Times New Roman" w:hAnsi="Arial" w:cs="Arial"/>
                <w:color w:val="000000"/>
              </w:rPr>
              <w:t xml:space="preserve"> the</w:t>
            </w:r>
            <w:r w:rsidR="002A05C9">
              <w:rPr>
                <w:rFonts w:ascii="Arial" w:eastAsia="Times New Roman" w:hAnsi="Arial" w:cs="Arial"/>
                <w:color w:val="000000"/>
              </w:rPr>
              <w:t xml:space="preserve"> Partnership Health Plan (PHP) measures. AVHC has the highest PHP score in our region.</w:t>
            </w:r>
          </w:p>
          <w:p w14:paraId="47FB19A6" w14:textId="77777777" w:rsidR="003957D6" w:rsidRDefault="003957D6" w:rsidP="0061156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6838262F" w14:textId="0414A0BE" w:rsidR="003957D6" w:rsidRPr="003957D6" w:rsidRDefault="003957D6" w:rsidP="0061156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57D6">
              <w:rPr>
                <w:rFonts w:ascii="Arial" w:eastAsia="Times New Roman" w:hAnsi="Arial" w:cs="Arial"/>
                <w:b/>
                <w:bCs/>
                <w:color w:val="000000"/>
              </w:rPr>
              <w:t>Incidents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/complaints</w:t>
            </w:r>
            <w:r w:rsidRPr="003957D6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  <w:p w14:paraId="775D642D" w14:textId="77777777" w:rsidR="003957D6" w:rsidRPr="00F417EE" w:rsidRDefault="003957D6" w:rsidP="003957D6">
            <w:pPr>
              <w:pStyle w:val="ListParagraph"/>
              <w:numPr>
                <w:ilvl w:val="0"/>
                <w:numId w:val="25"/>
              </w:numPr>
              <w:tabs>
                <w:tab w:val="left" w:pos="69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Volatile patient - Patient was verbally inappropriate to a medical assistant after being told he was too early for a blood draw. The medical assistant will not be interacting with this patient moving forward. The provider will be reaching out to the patient. </w:t>
            </w:r>
          </w:p>
          <w:p w14:paraId="54D900F1" w14:textId="77777777" w:rsidR="003957D6" w:rsidRDefault="003957D6" w:rsidP="003957D6">
            <w:pPr>
              <w:pStyle w:val="ListParagraph"/>
              <w:numPr>
                <w:ilvl w:val="0"/>
                <w:numId w:val="25"/>
              </w:numPr>
              <w:tabs>
                <w:tab w:val="left" w:pos="697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Patient Complaint - A patient had an appointment scheduled with another provider, the patient requested a mask be used by medical staff, this patient has a chronic condition, the provider declined to see the patient.</w:t>
            </w:r>
          </w:p>
          <w:p w14:paraId="1EF5C4FE" w14:textId="77777777" w:rsidR="003957D6" w:rsidRDefault="003957D6" w:rsidP="0061156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393BE74F" w14:textId="1326042F" w:rsidR="002D6DEA" w:rsidRPr="002D6DEA" w:rsidRDefault="00DC51D9" w:rsidP="002D6DEA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59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and Approve </w:t>
            </w:r>
            <w:r w:rsidRPr="00B4591C">
              <w:rPr>
                <w:rFonts w:ascii="Arial" w:hAnsi="Arial" w:cs="Arial"/>
                <w:bCs/>
                <w:sz w:val="24"/>
                <w:szCs w:val="24"/>
              </w:rPr>
              <w:t>updated Dispensary Policy and Procedures</w:t>
            </w:r>
            <w:r w:rsidR="002D6DEA">
              <w:rPr>
                <w:rFonts w:ascii="Arial" w:hAnsi="Arial" w:cs="Arial"/>
                <w:bCs/>
                <w:sz w:val="24"/>
                <w:szCs w:val="24"/>
              </w:rPr>
              <w:t>, see attached</w:t>
            </w:r>
            <w:r w:rsidR="006D34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D6DEA">
              <w:rPr>
                <w:rFonts w:ascii="Arial" w:hAnsi="Arial" w:cs="Arial"/>
                <w:bCs/>
                <w:sz w:val="24"/>
                <w:szCs w:val="24"/>
              </w:rPr>
              <w:t>polic</w:t>
            </w:r>
            <w:r w:rsidR="006D34A7">
              <w:rPr>
                <w:rFonts w:ascii="Arial" w:hAnsi="Arial" w:cs="Arial"/>
                <w:bCs/>
                <w:sz w:val="24"/>
                <w:szCs w:val="24"/>
              </w:rPr>
              <w:t>y list on</w:t>
            </w:r>
            <w:r w:rsidR="002D6D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D34A7">
              <w:rPr>
                <w:rFonts w:ascii="Arial" w:hAnsi="Arial" w:cs="Arial"/>
                <w:bCs/>
                <w:sz w:val="24"/>
                <w:szCs w:val="24"/>
              </w:rPr>
              <w:t>Exhibit “A”</w:t>
            </w:r>
            <w:r w:rsidR="002D6D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D34A7">
              <w:rPr>
                <w:rFonts w:ascii="Arial" w:hAnsi="Arial" w:cs="Arial"/>
                <w:bCs/>
                <w:sz w:val="24"/>
                <w:szCs w:val="24"/>
              </w:rPr>
              <w:t>hereto and made a part hereof.</w:t>
            </w:r>
          </w:p>
          <w:p w14:paraId="3B4BF262" w14:textId="77777777" w:rsidR="00611563" w:rsidRPr="00B4591C" w:rsidRDefault="00611563" w:rsidP="00611563">
            <w:pPr>
              <w:pStyle w:val="ListParagraph"/>
              <w:tabs>
                <w:tab w:val="left" w:pos="697"/>
              </w:tabs>
              <w:ind w:left="10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B7FB92" w14:textId="77777777" w:rsidR="008E6B92" w:rsidRDefault="008E6B92" w:rsidP="00611563">
            <w:pPr>
              <w:pStyle w:val="ListParagraph"/>
              <w:tabs>
                <w:tab w:val="left" w:pos="697"/>
              </w:tabs>
              <w:ind w:left="10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0705AE" w14:textId="26073439" w:rsidR="00373A58" w:rsidRPr="00B83C39" w:rsidRDefault="00373A58" w:rsidP="003957D6">
            <w:pPr>
              <w:pStyle w:val="ListParagraph"/>
              <w:tabs>
                <w:tab w:val="left" w:pos="697"/>
              </w:tabs>
              <w:ind w:left="1057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</w:tcPr>
          <w:p w14:paraId="767D7B18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574D03CB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093ADE81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0F7DE099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79DC0574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4EEFD66C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7C7230B7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485B40E9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7F8285B5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22BC70BC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01AFAEDA" w14:textId="77777777" w:rsidR="003957D6" w:rsidRDefault="003957D6" w:rsidP="00A54DC2">
            <w:pPr>
              <w:pStyle w:val="Normal2"/>
              <w:rPr>
                <w:rFonts w:ascii="Arial" w:hAnsi="Arial" w:cs="Arial"/>
              </w:rPr>
            </w:pPr>
          </w:p>
          <w:p w14:paraId="42B389C8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79207BD8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1260C02A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5E6E847C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5A8E9476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46A58D6D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2DB52323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5937E492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0BAC5342" w14:textId="77777777" w:rsidR="002F5F2F" w:rsidRDefault="002F5F2F" w:rsidP="00A54DC2">
            <w:pPr>
              <w:pStyle w:val="Normal2"/>
              <w:rPr>
                <w:rFonts w:ascii="Arial" w:hAnsi="Arial" w:cs="Arial"/>
              </w:rPr>
            </w:pPr>
          </w:p>
          <w:p w14:paraId="6AF24355" w14:textId="3CD999D7" w:rsidR="00A54DC2" w:rsidRDefault="00A54DC2" w:rsidP="00A54DC2">
            <w:pPr>
              <w:pStyle w:val="Normal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updated </w:t>
            </w:r>
            <w:r w:rsidR="004C1732">
              <w:rPr>
                <w:rFonts w:ascii="Arial" w:hAnsi="Arial" w:cs="Arial"/>
              </w:rPr>
              <w:t>Dispensary Policies</w:t>
            </w:r>
            <w:r>
              <w:rPr>
                <w:rFonts w:ascii="Arial" w:hAnsi="Arial" w:cs="Arial"/>
              </w:rPr>
              <w:t xml:space="preserve"> and Procedures </w:t>
            </w:r>
            <w:r w:rsidR="004C1732">
              <w:rPr>
                <w:rFonts w:ascii="Arial" w:hAnsi="Arial" w:cs="Arial"/>
              </w:rPr>
              <w:t>were</w:t>
            </w:r>
            <w:r>
              <w:rPr>
                <w:rFonts w:ascii="Arial" w:hAnsi="Arial" w:cs="Arial"/>
              </w:rPr>
              <w:t xml:space="preserve"> </w:t>
            </w:r>
            <w:r w:rsidRPr="00353FF1">
              <w:rPr>
                <w:rFonts w:ascii="Arial" w:hAnsi="Arial" w:cs="Arial"/>
              </w:rPr>
              <w:t>approved</w:t>
            </w:r>
            <w:r w:rsidR="003A0B8D">
              <w:rPr>
                <w:rFonts w:ascii="Arial" w:hAnsi="Arial" w:cs="Arial"/>
              </w:rPr>
              <w:t xml:space="preserve"> </w:t>
            </w:r>
            <w:proofErr w:type="gramStart"/>
            <w:r w:rsidR="003A0B8D">
              <w:rPr>
                <w:rFonts w:ascii="Arial" w:hAnsi="Arial" w:cs="Arial"/>
              </w:rPr>
              <w:t>per</w:t>
            </w:r>
            <w:proofErr w:type="gramEnd"/>
            <w:r w:rsidR="003A0B8D">
              <w:rPr>
                <w:rFonts w:ascii="Arial" w:hAnsi="Arial" w:cs="Arial"/>
              </w:rPr>
              <w:t xml:space="preserve"> the recommendation of the PI committee</w:t>
            </w:r>
            <w:r w:rsidRPr="00353FF1">
              <w:rPr>
                <w:rFonts w:ascii="Arial" w:hAnsi="Arial" w:cs="Arial"/>
              </w:rPr>
              <w:t>. Mot</w:t>
            </w:r>
            <w:r>
              <w:rPr>
                <w:rFonts w:ascii="Arial" w:hAnsi="Arial" w:cs="Arial"/>
              </w:rPr>
              <w:t>ion:</w:t>
            </w:r>
            <w:r w:rsidR="003A0B8D">
              <w:rPr>
                <w:rFonts w:ascii="Arial" w:hAnsi="Arial" w:cs="Arial"/>
              </w:rPr>
              <w:t xml:space="preserve"> </w:t>
            </w:r>
            <w:r w:rsidR="004C1732">
              <w:rPr>
                <w:rFonts w:ascii="Arial" w:hAnsi="Arial" w:cs="Arial"/>
              </w:rPr>
              <w:t>Gester, Second</w:t>
            </w:r>
            <w:r>
              <w:rPr>
                <w:rFonts w:ascii="Arial" w:hAnsi="Arial" w:cs="Arial"/>
              </w:rPr>
              <w:t>:</w:t>
            </w:r>
            <w:r w:rsidR="002F5F2F">
              <w:rPr>
                <w:rFonts w:ascii="Arial" w:hAnsi="Arial" w:cs="Arial"/>
              </w:rPr>
              <w:t xml:space="preserve"> </w:t>
            </w:r>
            <w:r w:rsidR="003957D6">
              <w:rPr>
                <w:rFonts w:ascii="Arial" w:hAnsi="Arial" w:cs="Arial"/>
              </w:rPr>
              <w:t>Plancarte</w:t>
            </w:r>
            <w:r w:rsidR="003A0B8D">
              <w:rPr>
                <w:rFonts w:ascii="Arial" w:hAnsi="Arial" w:cs="Arial"/>
              </w:rPr>
              <w:t>,</w:t>
            </w:r>
            <w:r w:rsidRPr="00353F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ayes.</w:t>
            </w:r>
          </w:p>
          <w:p w14:paraId="1A719C69" w14:textId="63380002" w:rsidR="001A1F19" w:rsidRPr="00BB2312" w:rsidRDefault="001A1F19" w:rsidP="00B83C39">
            <w:pPr>
              <w:tabs>
                <w:tab w:val="left" w:pos="697"/>
              </w:tabs>
              <w:rPr>
                <w:rFonts w:ascii="Arial" w:eastAsia="Merriweather" w:hAnsi="Arial" w:cs="Arial"/>
              </w:rPr>
            </w:pPr>
          </w:p>
        </w:tc>
      </w:tr>
      <w:tr w:rsidR="009B5FCF" w:rsidRPr="00BB2312" w14:paraId="19AFBE46" w14:textId="77777777" w:rsidTr="00F375DF">
        <w:trPr>
          <w:trHeight w:val="2330"/>
        </w:trPr>
        <w:tc>
          <w:tcPr>
            <w:tcW w:w="2128" w:type="dxa"/>
          </w:tcPr>
          <w:p w14:paraId="3D301C7D" w14:textId="6150C3A6" w:rsidR="009B5FCF" w:rsidRPr="00BB2312" w:rsidRDefault="009B5FCF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Executive Team / Staff Report Summary</w:t>
            </w:r>
          </w:p>
        </w:tc>
        <w:tc>
          <w:tcPr>
            <w:tcW w:w="8586" w:type="dxa"/>
          </w:tcPr>
          <w:p w14:paraId="0B540B1D" w14:textId="222B573D" w:rsidR="00CF5E84" w:rsidRDefault="00942A93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616918">
              <w:rPr>
                <w:rFonts w:ascii="Arial" w:hAnsi="Arial" w:cs="Arial"/>
                <w:b/>
              </w:rPr>
              <w:t>edical Director-Cindy N</w:t>
            </w:r>
            <w:r w:rsidR="00AF3282" w:rsidRPr="007E1983">
              <w:rPr>
                <w:rFonts w:ascii="Arial" w:hAnsi="Arial" w:cs="Arial"/>
                <w:b/>
              </w:rPr>
              <w:t>ovella</w:t>
            </w:r>
          </w:p>
          <w:p w14:paraId="0290C358" w14:textId="2939B739" w:rsidR="00F97B97" w:rsidRDefault="00F97B97" w:rsidP="00CF5E84">
            <w:pPr>
              <w:rPr>
                <w:rFonts w:ascii="Arial" w:hAnsi="Arial" w:cs="Arial"/>
                <w:b/>
              </w:rPr>
            </w:pPr>
          </w:p>
          <w:p w14:paraId="61F4DABD" w14:textId="24CD8263" w:rsidR="00AD70AA" w:rsidRPr="009065E3" w:rsidRDefault="00AE2EFE" w:rsidP="00AD70A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9065E3">
              <w:rPr>
                <w:rFonts w:ascii="Arial" w:hAnsi="Arial" w:cs="Arial"/>
                <w:sz w:val="24"/>
                <w:szCs w:val="24"/>
              </w:rPr>
              <w:t xml:space="preserve">As of today, there have now been four code blue incidents, each is debriefed and continual training with the staff. </w:t>
            </w:r>
            <w:r w:rsidR="009065E3" w:rsidRPr="009065E3">
              <w:rPr>
                <w:rFonts w:ascii="Arial" w:hAnsi="Arial" w:cs="Arial"/>
                <w:sz w:val="24"/>
                <w:szCs w:val="24"/>
              </w:rPr>
              <w:t>Each patient incident was different.</w:t>
            </w:r>
          </w:p>
          <w:p w14:paraId="74490315" w14:textId="77777777" w:rsidR="00684FC8" w:rsidRPr="009065E3" w:rsidRDefault="00684FC8" w:rsidP="00CF5E84">
            <w:pPr>
              <w:rPr>
                <w:rFonts w:ascii="Arial" w:hAnsi="Arial" w:cs="Arial"/>
              </w:rPr>
            </w:pPr>
          </w:p>
          <w:p w14:paraId="4C421804" w14:textId="77777777" w:rsidR="004B7C50" w:rsidRPr="009C20F3" w:rsidRDefault="004B7C50" w:rsidP="004B7C50">
            <w:pPr>
              <w:rPr>
                <w:rFonts w:ascii="Arial" w:hAnsi="Arial" w:cs="Arial"/>
              </w:rPr>
            </w:pPr>
            <w:r>
              <w:rPr>
                <w:rFonts w:ascii="Arial" w:eastAsia="Garamond" w:hAnsi="Arial" w:cs="Arial"/>
                <w:lang w:bidi="en-US"/>
              </w:rPr>
              <w:t>F</w:t>
            </w:r>
            <w:r w:rsidRPr="009C20F3">
              <w:rPr>
                <w:rFonts w:ascii="Arial" w:eastAsia="Garamond" w:hAnsi="Arial" w:cs="Arial"/>
                <w:lang w:bidi="en-US"/>
              </w:rPr>
              <w:t>or complete detail, p</w:t>
            </w:r>
            <w:r w:rsidRPr="009C20F3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refer to the Staff report.</w:t>
            </w:r>
          </w:p>
          <w:p w14:paraId="1F21BF0A" w14:textId="77777777" w:rsidR="00AF3282" w:rsidRPr="006237DF" w:rsidRDefault="00AF3282" w:rsidP="00AF3282">
            <w:pPr>
              <w:ind w:left="360"/>
              <w:rPr>
                <w:b/>
              </w:rPr>
            </w:pPr>
          </w:p>
          <w:p w14:paraId="32143055" w14:textId="4A2A848A" w:rsidR="00B978F1" w:rsidRDefault="00AF3282" w:rsidP="00AD70AA">
            <w:pPr>
              <w:rPr>
                <w:rFonts w:ascii="Arial" w:hAnsi="Arial" w:cs="Arial"/>
                <w:b/>
              </w:rPr>
            </w:pPr>
            <w:r w:rsidRPr="001B0523">
              <w:rPr>
                <w:rFonts w:ascii="Arial" w:hAnsi="Arial" w:cs="Arial"/>
                <w:b/>
              </w:rPr>
              <w:t>Oper</w:t>
            </w:r>
            <w:r w:rsidR="00C821FE">
              <w:rPr>
                <w:rFonts w:ascii="Arial" w:hAnsi="Arial" w:cs="Arial"/>
                <w:b/>
              </w:rPr>
              <w:t>ations Director- Fabiola Cornejo</w:t>
            </w:r>
            <w:r w:rsidR="009065E3">
              <w:rPr>
                <w:rFonts w:ascii="Arial" w:hAnsi="Arial" w:cs="Arial"/>
                <w:b/>
              </w:rPr>
              <w:t>, presented by Chloe</w:t>
            </w:r>
            <w:r w:rsidR="00C821FE">
              <w:rPr>
                <w:rFonts w:ascii="Arial" w:hAnsi="Arial" w:cs="Arial"/>
                <w:b/>
              </w:rPr>
              <w:t>:</w:t>
            </w:r>
          </w:p>
          <w:p w14:paraId="0B0093FA" w14:textId="77777777" w:rsidR="009065E3" w:rsidRDefault="009065E3" w:rsidP="00AD70AA">
            <w:pPr>
              <w:rPr>
                <w:rFonts w:ascii="Arial" w:hAnsi="Arial" w:cs="Arial"/>
                <w:b/>
              </w:rPr>
            </w:pPr>
          </w:p>
          <w:p w14:paraId="2D8D4B01" w14:textId="4C938183" w:rsidR="009065E3" w:rsidRPr="009065E3" w:rsidRDefault="009065E3" w:rsidP="00AD70A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FTCA was approved and the deeming notice was received this week.</w:t>
            </w:r>
          </w:p>
          <w:p w14:paraId="0203391B" w14:textId="77777777" w:rsidR="009065E3" w:rsidRDefault="009065E3" w:rsidP="00AD70AA">
            <w:pPr>
              <w:rPr>
                <w:rFonts w:ascii="Arial" w:hAnsi="Arial" w:cs="Arial"/>
                <w:b/>
              </w:rPr>
            </w:pPr>
          </w:p>
          <w:p w14:paraId="37A7A52E" w14:textId="6FF99CA7" w:rsidR="00531473" w:rsidRDefault="00531473" w:rsidP="00AD70AA">
            <w:pPr>
              <w:rPr>
                <w:rFonts w:ascii="Arial" w:hAnsi="Arial" w:cs="Arial"/>
                <w:b/>
              </w:rPr>
            </w:pPr>
          </w:p>
          <w:p w14:paraId="0C4A7503" w14:textId="468DF298" w:rsidR="00AF3282" w:rsidRPr="009C20F3" w:rsidRDefault="009065E3" w:rsidP="009C20F3">
            <w:pPr>
              <w:rPr>
                <w:rFonts w:ascii="Arial" w:hAnsi="Arial" w:cs="Arial"/>
              </w:rPr>
            </w:pPr>
            <w:r>
              <w:rPr>
                <w:rFonts w:ascii="Arial" w:eastAsia="Garamond" w:hAnsi="Arial" w:cs="Arial"/>
                <w:lang w:bidi="en-US"/>
              </w:rPr>
              <w:t xml:space="preserve"> </w:t>
            </w:r>
            <w:r w:rsidR="00B26895">
              <w:rPr>
                <w:rFonts w:ascii="Arial" w:eastAsia="Garamond" w:hAnsi="Arial" w:cs="Arial"/>
                <w:lang w:bidi="en-US"/>
              </w:rPr>
              <w:t>F</w:t>
            </w:r>
            <w:r w:rsidR="00AF3282" w:rsidRPr="009C20F3">
              <w:rPr>
                <w:rFonts w:ascii="Arial" w:eastAsia="Garamond" w:hAnsi="Arial" w:cs="Arial"/>
                <w:lang w:bidi="en-US"/>
              </w:rPr>
              <w:t>or complete detail, p</w:t>
            </w:r>
            <w:r w:rsidR="00AF3282" w:rsidRPr="009C20F3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refer to the Staff report.</w:t>
            </w:r>
          </w:p>
          <w:p w14:paraId="1F77B308" w14:textId="77777777" w:rsidR="00AF3282" w:rsidRDefault="00AF3282" w:rsidP="00AF3282">
            <w:pPr>
              <w:rPr>
                <w:rFonts w:ascii="Arial" w:hAnsi="Arial" w:cs="Arial"/>
                <w:b/>
              </w:rPr>
            </w:pPr>
          </w:p>
          <w:p w14:paraId="2BB620D6" w14:textId="77777777" w:rsidR="002F58DB" w:rsidRDefault="002F58DB" w:rsidP="00AF3282">
            <w:pPr>
              <w:rPr>
                <w:rFonts w:ascii="Arial" w:hAnsi="Arial" w:cs="Arial"/>
                <w:b/>
              </w:rPr>
            </w:pPr>
          </w:p>
          <w:p w14:paraId="499DAC18" w14:textId="3183D636" w:rsidR="00641E64" w:rsidRDefault="00AF3282" w:rsidP="00641E64">
            <w:pPr>
              <w:rPr>
                <w:rFonts w:ascii="Arial" w:hAnsi="Arial" w:cs="Arial"/>
                <w:b/>
              </w:rPr>
            </w:pPr>
            <w:r w:rsidRPr="001B0523">
              <w:rPr>
                <w:rFonts w:ascii="Arial" w:hAnsi="Arial" w:cs="Arial"/>
                <w:b/>
              </w:rPr>
              <w:t>Executive Director-Chloe Guazzone</w:t>
            </w:r>
          </w:p>
          <w:p w14:paraId="6ECB13A3" w14:textId="4DC470DE" w:rsidR="00AD70AA" w:rsidRPr="00B55B8B" w:rsidRDefault="00AD70AA" w:rsidP="00B55B8B">
            <w:pPr>
              <w:pStyle w:val="ListParagraph"/>
              <w:rPr>
                <w:rFonts w:ascii="Arial" w:hAnsi="Arial" w:cs="Arial"/>
                <w:b/>
              </w:rPr>
            </w:pPr>
          </w:p>
          <w:p w14:paraId="34ADB572" w14:textId="3BB9C80E" w:rsidR="00892E8B" w:rsidRPr="009065E3" w:rsidRDefault="009065E3" w:rsidP="00892E8B">
            <w:pPr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AVHC was the only clinic with a Student Board Representative at the </w:t>
            </w:r>
            <w:r w:rsidR="004C1732">
              <w:rPr>
                <w:rFonts w:ascii="Arial" w:hAnsi="Arial" w:cs="Arial"/>
                <w:bCs/>
              </w:rPr>
              <w:t>All-Board</w:t>
            </w:r>
            <w:r>
              <w:rPr>
                <w:rFonts w:ascii="Arial" w:hAnsi="Arial" w:cs="Arial"/>
                <w:bCs/>
              </w:rPr>
              <w:t xml:space="preserve"> Meeting held in Fort Bragg on Friday, September 22, 2025</w:t>
            </w:r>
          </w:p>
          <w:p w14:paraId="52B9C177" w14:textId="45BA0E09" w:rsidR="00BA7B53" w:rsidRDefault="00827BD8" w:rsidP="0036126E">
            <w:r>
              <w:rPr>
                <w:rFonts w:ascii="Arial" w:eastAsia="Garamond" w:hAnsi="Arial" w:cs="Arial"/>
                <w:lang w:bidi="en-US"/>
              </w:rPr>
              <w:t>For complete detail, p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refer to the Staff report</w:t>
            </w:r>
            <w:r w:rsidR="00D169ED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.</w:t>
            </w:r>
            <w:r w:rsidR="00D169ED">
              <w:t xml:space="preserve"> </w:t>
            </w:r>
          </w:p>
          <w:p w14:paraId="2ED73F22" w14:textId="77777777" w:rsidR="008A388E" w:rsidRPr="00BA7B53" w:rsidRDefault="008A388E" w:rsidP="00BA7B53"/>
        </w:tc>
        <w:tc>
          <w:tcPr>
            <w:tcW w:w="2236" w:type="dxa"/>
          </w:tcPr>
          <w:p w14:paraId="569603F8" w14:textId="77777777" w:rsidR="009B5FCF" w:rsidRDefault="009B5FCF" w:rsidP="009B5FCF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Executive Team / Staff Report Summary</w:t>
            </w:r>
          </w:p>
          <w:p w14:paraId="0079CAAB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B60A6AF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5E779FE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3FD23A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770C3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06FE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35C5C5D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9504CC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89E44D5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4AC397B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B981FE8" w14:textId="52A96378" w:rsidR="00934F92" w:rsidRPr="007909B1" w:rsidRDefault="00934F92" w:rsidP="00FF6901">
            <w:pPr>
              <w:pStyle w:val="ListParagraph"/>
              <w:rPr>
                <w:rFonts w:ascii="Arial" w:hAnsi="Arial" w:cs="Arial"/>
                <w:b/>
              </w:rPr>
            </w:pPr>
          </w:p>
          <w:p w14:paraId="4CA01661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4876B58" w14:textId="042ADDDA" w:rsidR="009C07BD" w:rsidRPr="00FA56AE" w:rsidRDefault="00FA56AE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.</w:t>
            </w:r>
          </w:p>
          <w:p w14:paraId="4A2DDC38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C663499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A7AB791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10E0F8E4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B3FCD32" w14:textId="38B0FA41" w:rsidR="00117983" w:rsidRPr="00BB2312" w:rsidRDefault="00117983" w:rsidP="00B26895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1A5F20" w:rsidRPr="00BB2312" w14:paraId="0D354B51" w14:textId="77777777" w:rsidTr="00F375DF">
        <w:trPr>
          <w:trHeight w:val="2056"/>
        </w:trPr>
        <w:tc>
          <w:tcPr>
            <w:tcW w:w="2128" w:type="dxa"/>
          </w:tcPr>
          <w:p w14:paraId="0623455F" w14:textId="7FBD4354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Finance Committee.</w:t>
            </w:r>
          </w:p>
        </w:tc>
        <w:tc>
          <w:tcPr>
            <w:tcW w:w="8586" w:type="dxa"/>
          </w:tcPr>
          <w:p w14:paraId="450C79F8" w14:textId="77777777" w:rsidR="00E85702" w:rsidRPr="002723AF" w:rsidRDefault="00E85702" w:rsidP="00E857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5434D4" w14:textId="0E2B714F" w:rsidR="00E63BB4" w:rsidRPr="00FD3CF4" w:rsidRDefault="00E63BB4" w:rsidP="0007704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FD3CF4">
              <w:rPr>
                <w:rFonts w:ascii="Arial" w:hAnsi="Arial" w:cs="Arial"/>
                <w:color w:val="000000"/>
                <w:sz w:val="24"/>
                <w:szCs w:val="24"/>
              </w:rPr>
              <w:t>Upon the recommendation of the Finance Committee, review and approve the financial repo</w:t>
            </w:r>
            <w:r w:rsidR="0088597C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rts </w:t>
            </w:r>
            <w:r w:rsidR="00E03000">
              <w:rPr>
                <w:rFonts w:ascii="Arial" w:hAnsi="Arial" w:cs="Arial"/>
                <w:color w:val="000000"/>
                <w:sz w:val="24"/>
                <w:szCs w:val="24"/>
              </w:rPr>
              <w:t>July</w:t>
            </w:r>
            <w:r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C320F8" w:rsidRPr="00FD3CF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please review board attachments for details.</w:t>
            </w:r>
          </w:p>
          <w:p w14:paraId="537B8FD1" w14:textId="77777777" w:rsidR="00E63BB4" w:rsidRPr="00FD3CF4" w:rsidRDefault="00E63BB4" w:rsidP="00E63BB4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41162F" w14:textId="67A4ED0E" w:rsidR="00E63BB4" w:rsidRPr="00077042" w:rsidRDefault="00E03000" w:rsidP="0007704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July</w:t>
            </w:r>
            <w:r w:rsidR="00313166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  <w:r w:rsidR="00C320F8" w:rsidRPr="00FD3CF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D04A89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</w:t>
            </w:r>
            <w:r w:rsidR="00E0599F">
              <w:rPr>
                <w:rFonts w:ascii="Arial" w:hAnsi="Arial" w:cs="Arial"/>
                <w:color w:val="000000"/>
                <w:sz w:val="24"/>
                <w:szCs w:val="24"/>
              </w:rPr>
              <w:t>loss</w:t>
            </w:r>
            <w:r w:rsidR="00D04A89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63BB4" w:rsidRPr="00FD3CF4">
              <w:rPr>
                <w:rFonts w:ascii="Arial" w:hAnsi="Arial" w:cs="Arial"/>
                <w:color w:val="000000"/>
                <w:sz w:val="24"/>
                <w:szCs w:val="24"/>
              </w:rPr>
              <w:t>from operations o</w:t>
            </w:r>
            <w:r w:rsidR="00D04A89" w:rsidRPr="00FD3CF4">
              <w:rPr>
                <w:rFonts w:ascii="Arial" w:hAnsi="Arial" w:cs="Arial"/>
                <w:color w:val="000000"/>
                <w:sz w:val="24"/>
                <w:szCs w:val="24"/>
              </w:rPr>
              <w:t>f $</w:t>
            </w:r>
            <w:r w:rsidR="0091524D" w:rsidRPr="00FD3C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0599F">
              <w:rPr>
                <w:rFonts w:ascii="Arial" w:hAnsi="Arial" w:cs="Arial"/>
                <w:color w:val="000000"/>
                <w:sz w:val="24"/>
                <w:szCs w:val="24"/>
              </w:rPr>
              <w:t>,949</w:t>
            </w:r>
            <w:r w:rsidR="0091524D" w:rsidRPr="00FD3C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63BB4" w:rsidRPr="00FD3C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3BB4" w:rsidRPr="00FD3CF4">
              <w:rPr>
                <w:rFonts w:ascii="Arial" w:hAnsi="Arial" w:cs="Arial"/>
                <w:color w:val="000000"/>
                <w:sz w:val="24"/>
                <w:szCs w:val="24"/>
              </w:rPr>
              <w:t>for the month</w:t>
            </w:r>
            <w:r w:rsidR="0088597C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July </w:t>
            </w:r>
            <w:r w:rsidR="00E63BB4" w:rsidRPr="00FD3CF4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502F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63BB4" w:rsidRPr="00FD3CF4">
              <w:rPr>
                <w:rFonts w:ascii="Arial" w:hAnsi="Arial" w:cs="Arial"/>
                <w:color w:val="000000"/>
                <w:sz w:val="24"/>
                <w:szCs w:val="24"/>
              </w:rPr>
              <w:t>, Year to</w:t>
            </w:r>
            <w:r w:rsidR="0088597C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date result</w:t>
            </w:r>
            <w:r w:rsidR="00B83C39">
              <w:rPr>
                <w:rFonts w:ascii="Arial" w:hAnsi="Arial" w:cs="Arial"/>
                <w:color w:val="000000"/>
                <w:sz w:val="24"/>
                <w:szCs w:val="24"/>
              </w:rPr>
              <w:t>ed in</w:t>
            </w:r>
            <w:r w:rsidR="0088597C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a </w:t>
            </w:r>
            <w:r w:rsidR="0091524D" w:rsidRPr="00FD3CF4">
              <w:rPr>
                <w:rFonts w:ascii="Arial" w:hAnsi="Arial" w:cs="Arial"/>
                <w:color w:val="000000"/>
                <w:sz w:val="24"/>
                <w:szCs w:val="24"/>
              </w:rPr>
              <w:t>profit</w:t>
            </w:r>
            <w:r w:rsidR="0088597C" w:rsidRPr="00FD3CF4"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r w:rsidR="00D04A89" w:rsidRPr="00FD3CF4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E0599F">
              <w:rPr>
                <w:rFonts w:ascii="Arial" w:hAnsi="Arial" w:cs="Arial"/>
                <w:color w:val="000000"/>
                <w:sz w:val="24"/>
                <w:szCs w:val="24"/>
              </w:rPr>
              <w:t>300,200</w:t>
            </w:r>
            <w:r w:rsidR="0091524D" w:rsidRPr="00FD3C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5855D9BD" w14:textId="77777777" w:rsidR="00077042" w:rsidRPr="00077042" w:rsidRDefault="00077042" w:rsidP="00077042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</w:p>
          <w:p w14:paraId="7033450D" w14:textId="1E1442E3" w:rsidR="000971E0" w:rsidRPr="007E3334" w:rsidRDefault="00077042" w:rsidP="00262D7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Review and approve </w:t>
            </w:r>
            <w:r w:rsidR="00DC51D9">
              <w:rPr>
                <w:rFonts w:ascii="Arial" w:eastAsia="Arial" w:hAnsi="Arial" w:cs="Arial"/>
                <w:sz w:val="24"/>
                <w:szCs w:val="24"/>
              </w:rPr>
              <w:t xml:space="preserve">AVHC </w:t>
            </w:r>
            <w:r>
              <w:rPr>
                <w:rFonts w:ascii="Arial" w:eastAsia="Arial" w:hAnsi="Arial" w:cs="Arial"/>
                <w:sz w:val="24"/>
                <w:szCs w:val="24"/>
              </w:rPr>
              <w:t>Billing and Collections P&amp;P</w:t>
            </w:r>
            <w:r w:rsidR="00262D7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2D72" w:rsidRPr="007E3334">
              <w:rPr>
                <w:rFonts w:ascii="Arial" w:eastAsia="Arial" w:hAnsi="Arial" w:cs="Arial"/>
                <w:sz w:val="24"/>
                <w:szCs w:val="24"/>
              </w:rPr>
              <w:t>to be</w:t>
            </w:r>
            <w:r w:rsidR="00262D72" w:rsidRPr="007E3334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moved to the October Board meeting, </w:t>
            </w:r>
          </w:p>
          <w:p w14:paraId="104A2010" w14:textId="77777777" w:rsidR="000971E0" w:rsidRPr="000971E0" w:rsidRDefault="000971E0" w:rsidP="000971E0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4EB045" w14:textId="2DD5344B" w:rsidR="0077740C" w:rsidRPr="00A57DA3" w:rsidRDefault="000971E0" w:rsidP="0007704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Approve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the Finance Recommendation to shift </w:t>
            </w:r>
            <w:r w:rsidR="00262D72">
              <w:rPr>
                <w:rFonts w:ascii="Arial" w:eastAsia="Arial" w:hAnsi="Arial" w:cs="Arial"/>
                <w:sz w:val="24"/>
                <w:szCs w:val="24"/>
              </w:rPr>
              <w:t>$850,000.00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of our savings to the investment accounts</w:t>
            </w:r>
            <w:r w:rsidR="00262D72">
              <w:rPr>
                <w:rFonts w:ascii="Arial" w:eastAsia="Arial" w:hAnsi="Arial" w:cs="Arial"/>
                <w:sz w:val="24"/>
                <w:szCs w:val="24"/>
              </w:rPr>
              <w:t>. Ric to ask the broker for an analysis of</w:t>
            </w:r>
            <w:r w:rsidR="00A1068F">
              <w:rPr>
                <w:rFonts w:ascii="Arial" w:eastAsia="Arial" w:hAnsi="Arial" w:cs="Arial"/>
                <w:sz w:val="24"/>
                <w:szCs w:val="24"/>
              </w:rPr>
              <w:t xml:space="preserve"> the</w:t>
            </w:r>
            <w:r w:rsidR="00262D72">
              <w:rPr>
                <w:rFonts w:ascii="Arial" w:eastAsia="Arial" w:hAnsi="Arial" w:cs="Arial"/>
                <w:sz w:val="24"/>
                <w:szCs w:val="24"/>
              </w:rPr>
              <w:t xml:space="preserve"> assets they are </w:t>
            </w:r>
            <w:r w:rsidR="007E3334">
              <w:rPr>
                <w:rFonts w:ascii="Arial" w:eastAsia="Arial" w:hAnsi="Arial" w:cs="Arial"/>
                <w:sz w:val="24"/>
                <w:szCs w:val="24"/>
              </w:rPr>
              <w:t>invested in</w:t>
            </w:r>
            <w:r w:rsidR="00262D7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E55B036" w14:textId="77777777" w:rsidR="00077042" w:rsidRPr="00FD3CF4" w:rsidRDefault="00077042" w:rsidP="00077042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</w:p>
          <w:p w14:paraId="62954BB5" w14:textId="77777777" w:rsidR="007870B0" w:rsidRPr="00FD3CF4" w:rsidRDefault="007870B0" w:rsidP="007870B0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</w:p>
          <w:p w14:paraId="43F67FE5" w14:textId="22B2E187" w:rsidR="007870B0" w:rsidRPr="0090355F" w:rsidRDefault="007870B0" w:rsidP="0090355F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</w:p>
          <w:p w14:paraId="1F02E5D9" w14:textId="77777777" w:rsidR="007870B0" w:rsidRPr="00FD3CF4" w:rsidRDefault="007870B0" w:rsidP="007870B0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</w:p>
          <w:p w14:paraId="71CEA0FC" w14:textId="3BCEFEA2" w:rsidR="007870B0" w:rsidRPr="004877E7" w:rsidRDefault="007870B0" w:rsidP="007870B0">
            <w:pPr>
              <w:pStyle w:val="ListParagraph"/>
              <w:rPr>
                <w:rFonts w:ascii="Arial" w:eastAsia="Arial" w:hAnsi="Arial" w:cs="Arial"/>
                <w:color w:val="F79646" w:themeColor="accent6"/>
              </w:rPr>
            </w:pPr>
          </w:p>
          <w:p w14:paraId="21D0C99D" w14:textId="77777777" w:rsidR="008F79CE" w:rsidRDefault="008F79CE" w:rsidP="00E63BB4">
            <w:pPr>
              <w:rPr>
                <w:rFonts w:ascii="Arial" w:hAnsi="Arial" w:cs="Arial"/>
                <w:color w:val="000000"/>
              </w:rPr>
            </w:pPr>
          </w:p>
          <w:p w14:paraId="464926DB" w14:textId="2176813B" w:rsidR="00E63BB4" w:rsidRPr="00020592" w:rsidRDefault="00E63BB4" w:rsidP="009C7A49">
            <w:pPr>
              <w:pStyle w:val="ListParagraph"/>
              <w:rPr>
                <w:rFonts w:ascii="Arial" w:eastAsia="Arial" w:hAnsi="Arial" w:cs="Arial"/>
                <w:color w:val="F79646" w:themeColor="accent6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  <w:p w14:paraId="783D476F" w14:textId="1BAEEBFA" w:rsidR="00C4133B" w:rsidRPr="00E63BB4" w:rsidRDefault="00C4133B" w:rsidP="00E63BB4">
            <w:pPr>
              <w:rPr>
                <w:rFonts w:ascii="Arial" w:eastAsia="Arial" w:hAnsi="Arial" w:cs="Arial"/>
              </w:rPr>
            </w:pPr>
          </w:p>
        </w:tc>
        <w:tc>
          <w:tcPr>
            <w:tcW w:w="2236" w:type="dxa"/>
          </w:tcPr>
          <w:p w14:paraId="53C5046F" w14:textId="2FE87BDE" w:rsidR="00E63BB4" w:rsidRDefault="0088597C" w:rsidP="00E63BB4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E03000">
              <w:rPr>
                <w:rFonts w:ascii="Arial" w:hAnsi="Arial" w:cs="Arial"/>
                <w:color w:val="000000"/>
                <w:sz w:val="22"/>
                <w:szCs w:val="22"/>
              </w:rPr>
              <w:t>July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63BB4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0502F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E63BB4" w:rsidRPr="002723AF">
              <w:rPr>
                <w:rFonts w:ascii="Arial" w:hAnsi="Arial" w:cs="Arial"/>
                <w:color w:val="000000"/>
                <w:sz w:val="22"/>
                <w:szCs w:val="22"/>
              </w:rPr>
              <w:t xml:space="preserve"> financial reports were approved. Motion:</w:t>
            </w:r>
            <w:r w:rsidR="002464D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62D72">
              <w:rPr>
                <w:rFonts w:ascii="Arial" w:hAnsi="Arial" w:cs="Arial"/>
                <w:color w:val="000000"/>
                <w:sz w:val="22"/>
                <w:szCs w:val="22"/>
              </w:rPr>
              <w:t>Bonner</w:t>
            </w:r>
            <w:r w:rsidR="002464DA">
              <w:rPr>
                <w:rFonts w:ascii="Arial" w:hAnsi="Arial" w:cs="Arial"/>
                <w:color w:val="000000"/>
                <w:sz w:val="22"/>
                <w:szCs w:val="22"/>
              </w:rPr>
              <w:t xml:space="preserve">, Second: </w:t>
            </w:r>
            <w:r w:rsidR="00262D72">
              <w:rPr>
                <w:rFonts w:ascii="Arial" w:hAnsi="Arial" w:cs="Arial"/>
                <w:color w:val="000000"/>
                <w:sz w:val="22"/>
                <w:szCs w:val="22"/>
              </w:rPr>
              <w:t>Smith</w:t>
            </w:r>
            <w:r w:rsidR="00E63BB4" w:rsidRPr="002723AF">
              <w:rPr>
                <w:rFonts w:ascii="Arial" w:hAnsi="Arial" w:cs="Arial"/>
                <w:color w:val="000000"/>
                <w:sz w:val="22"/>
                <w:szCs w:val="22"/>
              </w:rPr>
              <w:t>, All ayes</w:t>
            </w:r>
            <w:r w:rsidR="000971E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D9F4685" w14:textId="77777777" w:rsidR="000971E0" w:rsidRPr="00052E23" w:rsidRDefault="000971E0" w:rsidP="00E63BB4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663103" w14:textId="77777777" w:rsidR="00A1068F" w:rsidRDefault="00A1068F" w:rsidP="000971E0">
            <w:pPr>
              <w:pStyle w:val="Normal2"/>
              <w:rPr>
                <w:rFonts w:ascii="Arial" w:hAnsi="Arial" w:cs="Arial"/>
              </w:rPr>
            </w:pPr>
          </w:p>
          <w:p w14:paraId="5C85124C" w14:textId="30B28D0B" w:rsidR="00A1068F" w:rsidRDefault="007E3334" w:rsidP="000971E0">
            <w:pPr>
              <w:pStyle w:val="Normal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Moved to October Board Meeting.</w:t>
            </w:r>
          </w:p>
          <w:p w14:paraId="60DE48FC" w14:textId="77777777" w:rsidR="00A1068F" w:rsidRDefault="00A1068F" w:rsidP="000971E0">
            <w:pPr>
              <w:pStyle w:val="Normal2"/>
              <w:rPr>
                <w:rFonts w:ascii="Arial" w:hAnsi="Arial" w:cs="Arial"/>
              </w:rPr>
            </w:pPr>
          </w:p>
          <w:p w14:paraId="64BCD321" w14:textId="77777777" w:rsidR="00A1068F" w:rsidRDefault="00A1068F" w:rsidP="000971E0">
            <w:pPr>
              <w:pStyle w:val="Normal2"/>
              <w:rPr>
                <w:rFonts w:ascii="Arial" w:hAnsi="Arial" w:cs="Arial"/>
              </w:rPr>
            </w:pPr>
          </w:p>
          <w:p w14:paraId="27B962D0" w14:textId="4AA2DB1D" w:rsidR="000971E0" w:rsidRDefault="000971E0" w:rsidP="000971E0">
            <w:pPr>
              <w:pStyle w:val="Normal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Recommendation to shift savings to investment accounts was</w:t>
            </w:r>
            <w:r w:rsidRPr="00353FF1">
              <w:rPr>
                <w:rFonts w:ascii="Arial" w:hAnsi="Arial" w:cs="Arial"/>
              </w:rPr>
              <w:t xml:space="preserve"> approved. Mot</w:t>
            </w:r>
            <w:r>
              <w:rPr>
                <w:rFonts w:ascii="Arial" w:hAnsi="Arial" w:cs="Arial"/>
              </w:rPr>
              <w:t xml:space="preserve">ion: </w:t>
            </w:r>
            <w:r w:rsidR="00262D72">
              <w:rPr>
                <w:rFonts w:ascii="Arial" w:hAnsi="Arial" w:cs="Arial"/>
              </w:rPr>
              <w:t>Bonner</w:t>
            </w:r>
            <w:r>
              <w:rPr>
                <w:rFonts w:ascii="Arial" w:hAnsi="Arial" w:cs="Arial"/>
              </w:rPr>
              <w:t xml:space="preserve">, Second: </w:t>
            </w:r>
            <w:r w:rsidR="00262D72">
              <w:rPr>
                <w:rFonts w:ascii="Arial" w:hAnsi="Arial" w:cs="Arial"/>
              </w:rPr>
              <w:t>Smith</w:t>
            </w:r>
            <w:r w:rsidRPr="00353FF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All ayes.</w:t>
            </w:r>
          </w:p>
          <w:p w14:paraId="6B96A498" w14:textId="0E10937E" w:rsidR="002D6DE7" w:rsidRPr="00F24608" w:rsidRDefault="002D6DE7" w:rsidP="00E03000">
            <w:pPr>
              <w:tabs>
                <w:tab w:val="left" w:pos="697"/>
              </w:tabs>
              <w:rPr>
                <w:rFonts w:eastAsia="Merriweather"/>
                <w:b/>
                <w:sz w:val="22"/>
                <w:szCs w:val="22"/>
              </w:rPr>
            </w:pPr>
          </w:p>
        </w:tc>
      </w:tr>
      <w:tr w:rsidR="001A5F20" w:rsidRPr="00BB2312" w14:paraId="0B26E7D8" w14:textId="77777777" w:rsidTr="00F375DF">
        <w:tc>
          <w:tcPr>
            <w:tcW w:w="2128" w:type="dxa"/>
          </w:tcPr>
          <w:p w14:paraId="284364D1" w14:textId="636761BB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t>Outreach and Marketing</w:t>
            </w:r>
          </w:p>
        </w:tc>
        <w:tc>
          <w:tcPr>
            <w:tcW w:w="8586" w:type="dxa"/>
          </w:tcPr>
          <w:p w14:paraId="2E5AF8DC" w14:textId="77777777" w:rsidR="00D9643C" w:rsidRDefault="00A1068F" w:rsidP="0051582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Heidi would like to be removed from this committee.</w:t>
            </w:r>
          </w:p>
          <w:p w14:paraId="3C7F69A9" w14:textId="74249C9C" w:rsidR="00A1068F" w:rsidRPr="00515829" w:rsidRDefault="00A1068F" w:rsidP="0051582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committee meeting will be held regarding Board and Staff engagement</w:t>
            </w:r>
            <w:r w:rsidR="004912DB">
              <w:rPr>
                <w:rFonts w:ascii="Arial" w:eastAsia="Arial" w:hAnsi="Arial" w:cs="Arial"/>
                <w:sz w:val="24"/>
                <w:szCs w:val="24"/>
              </w:rPr>
              <w:t>, which Heidi will be included.</w:t>
            </w:r>
          </w:p>
        </w:tc>
        <w:tc>
          <w:tcPr>
            <w:tcW w:w="2236" w:type="dxa"/>
          </w:tcPr>
          <w:p w14:paraId="68010B99" w14:textId="77777777" w:rsidR="001A5F20" w:rsidRPr="00BB2312" w:rsidRDefault="001A5F20" w:rsidP="00C42250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C42250" w:rsidRPr="00BB2312" w14:paraId="6D691C04" w14:textId="77777777" w:rsidTr="00F375DF">
        <w:tc>
          <w:tcPr>
            <w:tcW w:w="2128" w:type="dxa"/>
          </w:tcPr>
          <w:p w14:paraId="1506593D" w14:textId="08C3B555" w:rsidR="00C42250" w:rsidRDefault="00C42250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 w:rsidRPr="007E527F">
              <w:rPr>
                <w:rFonts w:ascii="Arial" w:eastAsia="Arial" w:hAnsi="Arial" w:cs="Arial"/>
                <w:b/>
              </w:rPr>
              <w:t>Executive Committee</w:t>
            </w:r>
          </w:p>
        </w:tc>
        <w:tc>
          <w:tcPr>
            <w:tcW w:w="8586" w:type="dxa"/>
          </w:tcPr>
          <w:p w14:paraId="2F9A3CF9" w14:textId="35615FCE" w:rsidR="00C42250" w:rsidRPr="00C45AEC" w:rsidRDefault="000971E0" w:rsidP="000051B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71E0">
              <w:rPr>
                <w:rFonts w:ascii="Arial" w:eastAsia="Arial" w:hAnsi="Arial" w:cs="Arial"/>
                <w:b/>
                <w:bCs/>
              </w:rPr>
              <w:t>R</w:t>
            </w:r>
            <w:r w:rsidR="00371826" w:rsidRPr="000971E0">
              <w:rPr>
                <w:rFonts w:ascii="Arial" w:eastAsia="Arial" w:hAnsi="Arial" w:cs="Arial"/>
                <w:b/>
                <w:bCs/>
              </w:rPr>
              <w:t xml:space="preserve">atify the </w:t>
            </w:r>
            <w:r w:rsidRPr="000971E0">
              <w:rPr>
                <w:rFonts w:ascii="Arial" w:eastAsia="Arial" w:hAnsi="Arial" w:cs="Arial"/>
                <w:b/>
                <w:bCs/>
              </w:rPr>
              <w:t>approval</w:t>
            </w:r>
            <w:r>
              <w:rPr>
                <w:rFonts w:ascii="Arial" w:eastAsia="Arial" w:hAnsi="Arial" w:cs="Arial"/>
              </w:rPr>
              <w:t xml:space="preserve"> of the Annual Risk Management report that the Executive Committee approved for re-submission to FTCA</w:t>
            </w:r>
          </w:p>
        </w:tc>
        <w:tc>
          <w:tcPr>
            <w:tcW w:w="2236" w:type="dxa"/>
          </w:tcPr>
          <w:p w14:paraId="5548D03D" w14:textId="08C152F5" w:rsidR="00C42250" w:rsidRPr="00765874" w:rsidRDefault="00371826" w:rsidP="00C42250">
            <w:pPr>
              <w:tabs>
                <w:tab w:val="left" w:pos="697"/>
              </w:tabs>
              <w:rPr>
                <w:rFonts w:ascii="Arial" w:hAnsi="Arial" w:cs="Arial"/>
              </w:rPr>
            </w:pPr>
            <w:r>
              <w:rPr>
                <w:rFonts w:ascii="Arial" w:eastAsia="Merriweather" w:hAnsi="Arial" w:cs="Arial"/>
              </w:rPr>
              <w:t xml:space="preserve">Ratify the </w:t>
            </w:r>
            <w:r w:rsidR="000971E0">
              <w:rPr>
                <w:rFonts w:ascii="Arial" w:eastAsia="Merriweather" w:hAnsi="Arial" w:cs="Arial"/>
              </w:rPr>
              <w:t>approval re-</w:t>
            </w:r>
            <w:r>
              <w:rPr>
                <w:rFonts w:ascii="Arial" w:eastAsia="Merriweather" w:hAnsi="Arial" w:cs="Arial"/>
              </w:rPr>
              <w:t xml:space="preserve">submission </w:t>
            </w:r>
            <w:r w:rsidR="000971E0">
              <w:rPr>
                <w:rFonts w:ascii="Arial" w:eastAsia="Merriweather" w:hAnsi="Arial" w:cs="Arial"/>
              </w:rPr>
              <w:t>of Annual Risk Management report to FTCA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="00C42250">
              <w:rPr>
                <w:rFonts w:ascii="Arial" w:hAnsi="Arial" w:cs="Arial"/>
              </w:rPr>
              <w:t xml:space="preserve">Motion: </w:t>
            </w:r>
            <w:r w:rsidR="00A1068F">
              <w:rPr>
                <w:rFonts w:ascii="Arial" w:hAnsi="Arial" w:cs="Arial"/>
              </w:rPr>
              <w:t>Cox</w:t>
            </w:r>
            <w:r w:rsidR="00C42250">
              <w:rPr>
                <w:rFonts w:ascii="Arial" w:hAnsi="Arial" w:cs="Arial"/>
              </w:rPr>
              <w:t xml:space="preserve">, </w:t>
            </w:r>
            <w:r w:rsidR="00C42250">
              <w:rPr>
                <w:rFonts w:ascii="Arial" w:hAnsi="Arial" w:cs="Arial"/>
              </w:rPr>
              <w:lastRenderedPageBreak/>
              <w:t xml:space="preserve">Second: </w:t>
            </w:r>
            <w:r w:rsidR="00A1068F">
              <w:rPr>
                <w:rFonts w:ascii="Arial" w:hAnsi="Arial" w:cs="Arial"/>
              </w:rPr>
              <w:t>Ehnow</w:t>
            </w:r>
            <w:r w:rsidR="00C42250" w:rsidRPr="00765874">
              <w:rPr>
                <w:rFonts w:ascii="Arial" w:hAnsi="Arial" w:cs="Arial"/>
              </w:rPr>
              <w:t>, All ayes</w:t>
            </w:r>
            <w:r w:rsidR="00C42250">
              <w:rPr>
                <w:rFonts w:ascii="Arial" w:hAnsi="Arial" w:cs="Arial"/>
              </w:rPr>
              <w:t>.</w:t>
            </w:r>
          </w:p>
          <w:p w14:paraId="6569A2D4" w14:textId="77777777" w:rsidR="00C42250" w:rsidRDefault="00C42250" w:rsidP="00C42250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 xml:space="preserve"> </w:t>
            </w:r>
          </w:p>
          <w:p w14:paraId="4B21DEB1" w14:textId="77777777" w:rsidR="00C42250" w:rsidRDefault="00C42250" w:rsidP="000051B7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75DF" w:rsidRPr="00BB2312" w14:paraId="2EDCABDD" w14:textId="77777777" w:rsidTr="00F375DF">
        <w:tc>
          <w:tcPr>
            <w:tcW w:w="2128" w:type="dxa"/>
          </w:tcPr>
          <w:p w14:paraId="354E7F7A" w14:textId="2C80B08F" w:rsidR="00F375DF" w:rsidRPr="00BB2312" w:rsidRDefault="00F375DF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lastRenderedPageBreak/>
              <w:t>New Business</w:t>
            </w:r>
          </w:p>
        </w:tc>
        <w:tc>
          <w:tcPr>
            <w:tcW w:w="8586" w:type="dxa"/>
          </w:tcPr>
          <w:p w14:paraId="3A86FF59" w14:textId="7B8DA891" w:rsidR="00F55CB7" w:rsidRDefault="00F55CB7" w:rsidP="00B55B8B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CEEB6B" w14:textId="7B511E49" w:rsidR="00234775" w:rsidRDefault="00234775" w:rsidP="00234775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Chloe Guazzone</w:t>
            </w:r>
            <w:r w:rsidR="0013499F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14:paraId="47696635" w14:textId="77777777" w:rsidR="00234775" w:rsidRPr="00234775" w:rsidRDefault="00234775" w:rsidP="00234775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739104C7" w14:textId="6240850A" w:rsidR="006D5891" w:rsidRDefault="00E14875" w:rsidP="00E148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E14875">
              <w:rPr>
                <w:rFonts w:ascii="Arial" w:hAnsi="Arial" w:cs="Arial"/>
                <w:sz w:val="24"/>
                <w:szCs w:val="24"/>
              </w:rPr>
              <w:t xml:space="preserve">Discuss results and solution projects that the leadership and department heads developed regarding the </w:t>
            </w:r>
            <w:r w:rsidRPr="00E148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staff satisfaction survey, </w:t>
            </w:r>
            <w:r w:rsidRPr="00E14875">
              <w:rPr>
                <w:rFonts w:ascii="Arial" w:hAnsi="Arial" w:cs="Arial"/>
                <w:sz w:val="24"/>
                <w:szCs w:val="24"/>
              </w:rPr>
              <w:t>surveys presented at the July board meeting.</w:t>
            </w:r>
            <w:r w:rsidR="003A66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732">
              <w:rPr>
                <w:rFonts w:ascii="Arial" w:hAnsi="Arial" w:cs="Arial"/>
                <w:sz w:val="24"/>
                <w:szCs w:val="24"/>
              </w:rPr>
              <w:t>Fifty percent</w:t>
            </w:r>
            <w:r w:rsidR="003A66D9">
              <w:rPr>
                <w:rFonts w:ascii="Arial" w:hAnsi="Arial" w:cs="Arial"/>
                <w:sz w:val="24"/>
                <w:szCs w:val="24"/>
              </w:rPr>
              <w:t xml:space="preserve"> of the staff completed the surveys.</w:t>
            </w:r>
          </w:p>
          <w:p w14:paraId="625D3602" w14:textId="6EAE4C26" w:rsidR="003A66D9" w:rsidRDefault="003A66D9" w:rsidP="003A66D9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two main </w:t>
            </w:r>
            <w:r w:rsidR="004C1732">
              <w:rPr>
                <w:rFonts w:ascii="Arial" w:hAnsi="Arial" w:cs="Arial"/>
                <w:sz w:val="24"/>
                <w:szCs w:val="24"/>
              </w:rPr>
              <w:t>takeaways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00DDEA" w14:textId="2B108FCF" w:rsidR="003A66D9" w:rsidRDefault="003A66D9" w:rsidP="003A66D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Those that replied have been at AVHC 0-2 years.</w:t>
            </w:r>
          </w:p>
          <w:p w14:paraId="0962B13F" w14:textId="5B6C58D5" w:rsidR="003A66D9" w:rsidRDefault="003A66D9" w:rsidP="003A66D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Transparency with Staff as to upcoming changes with the clinic. Need to revisit the Organizations Strategic Plan.</w:t>
            </w:r>
          </w:p>
          <w:p w14:paraId="7F155AF4" w14:textId="20417893" w:rsidR="003A66D9" w:rsidRPr="003A66D9" w:rsidRDefault="003A66D9" w:rsidP="003A66D9">
            <w:pPr>
              <w:pStyle w:val="ListParagraph"/>
              <w:ind w:left="18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Board </w:t>
            </w:r>
            <w:r w:rsidR="004C1732">
              <w:rPr>
                <w:rFonts w:ascii="Arial" w:hAnsi="Arial" w:cs="Arial"/>
                <w:sz w:val="24"/>
                <w:szCs w:val="24"/>
              </w:rPr>
              <w:t>discussion on</w:t>
            </w:r>
            <w:r>
              <w:rPr>
                <w:rFonts w:ascii="Arial" w:hAnsi="Arial" w:cs="Arial"/>
                <w:sz w:val="24"/>
                <w:szCs w:val="24"/>
              </w:rPr>
              <w:t xml:space="preserve"> why staff turnover, continue with staff retreats, Sarah HR working on onboarding and training.</w:t>
            </w:r>
          </w:p>
          <w:p w14:paraId="189EE58A" w14:textId="3C4B1E55" w:rsidR="0013499F" w:rsidRDefault="0013499F" w:rsidP="0013499F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715D9745" w14:textId="73E6AD3D" w:rsidR="00E14875" w:rsidRPr="00E14875" w:rsidRDefault="00E14875" w:rsidP="006D5891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E148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7A31E" w14:textId="6492E9CC" w:rsidR="003A0D12" w:rsidRPr="00E14875" w:rsidRDefault="00E14875" w:rsidP="00E14875">
            <w:pPr>
              <w:ind w:left="1080"/>
              <w:rPr>
                <w:rFonts w:ascii="Arial" w:eastAsia="Arial" w:hAnsi="Arial" w:cs="Arial"/>
              </w:rPr>
            </w:pPr>
            <w:r w:rsidRPr="00E14875">
              <w:rPr>
                <w:rFonts w:ascii="Arial" w:hAnsi="Arial" w:cs="Arial"/>
              </w:rPr>
              <w:t xml:space="preserve">● </w:t>
            </w:r>
            <w:r>
              <w:rPr>
                <w:rFonts w:ascii="Arial" w:hAnsi="Arial" w:cs="Arial"/>
              </w:rPr>
              <w:t xml:space="preserve">   </w:t>
            </w:r>
            <w:r w:rsidRPr="00E14875">
              <w:rPr>
                <w:rFonts w:ascii="Arial" w:hAnsi="Arial" w:cs="Arial"/>
              </w:rPr>
              <w:t xml:space="preserve">Debrief </w:t>
            </w:r>
            <w:r w:rsidR="004C1732" w:rsidRPr="00E14875">
              <w:rPr>
                <w:rFonts w:ascii="Arial" w:hAnsi="Arial" w:cs="Arial"/>
              </w:rPr>
              <w:t>all</w:t>
            </w:r>
            <w:r w:rsidRPr="00E14875">
              <w:rPr>
                <w:rFonts w:ascii="Arial" w:hAnsi="Arial" w:cs="Arial"/>
              </w:rPr>
              <w:t xml:space="preserve"> Boards Meeting held last Friday, August 22, </w:t>
            </w:r>
            <w:r w:rsidR="004C1732" w:rsidRPr="00E14875">
              <w:rPr>
                <w:rFonts w:ascii="Arial" w:hAnsi="Arial" w:cs="Arial"/>
              </w:rPr>
              <w:t xml:space="preserve">2025, </w:t>
            </w:r>
            <w:r w:rsidR="004C1732">
              <w:rPr>
                <w:rFonts w:ascii="Arial" w:hAnsi="Arial" w:cs="Arial"/>
              </w:rPr>
              <w:t>by</w:t>
            </w:r>
            <w:r w:rsidRPr="00E14875">
              <w:rPr>
                <w:rFonts w:ascii="Arial" w:hAnsi="Arial" w:cs="Arial"/>
              </w:rPr>
              <w:t xml:space="preserve"> ARCH</w:t>
            </w:r>
            <w:r w:rsidR="0013499F">
              <w:rPr>
                <w:rFonts w:ascii="Arial" w:hAnsi="Arial" w:cs="Arial"/>
              </w:rPr>
              <w:t>, discussed during the Executive team summary by Chloe</w:t>
            </w:r>
          </w:p>
          <w:p w14:paraId="2C638541" w14:textId="77777777" w:rsidR="00FA0349" w:rsidRDefault="00FA0349" w:rsidP="00FA0349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FBCAEF" w14:textId="77777777" w:rsidR="00FA0349" w:rsidRPr="00FA0349" w:rsidRDefault="00FA0349" w:rsidP="00FA034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3B2DBE" w14:textId="77777777" w:rsidR="00FA0349" w:rsidRDefault="00FA0349" w:rsidP="00FA0349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569EAC" w14:textId="77777777" w:rsidR="00FA0349" w:rsidRDefault="00FA0349" w:rsidP="00FA0349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1225B8" w14:textId="77777777" w:rsidR="00FA0349" w:rsidRDefault="00FA0349" w:rsidP="00FA0349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3DD9A3" w14:textId="77777777" w:rsidR="00FA0349" w:rsidRDefault="00FA0349" w:rsidP="00FA0349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41C244" w14:textId="77777777" w:rsidR="003A0D12" w:rsidRPr="003A0D12" w:rsidRDefault="003A0D12" w:rsidP="003A0D12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418B43A6" w14:textId="77777777" w:rsidR="004B2BF0" w:rsidRDefault="004B2BF0" w:rsidP="004B2BF0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AF1A36" w14:textId="77777777" w:rsidR="004B2BF0" w:rsidRPr="004B2BF0" w:rsidRDefault="004B2BF0" w:rsidP="004B2BF0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F2B3F4" w14:textId="093149E1" w:rsidR="00BA7D99" w:rsidRPr="002C62AC" w:rsidRDefault="00BA7D99" w:rsidP="002C62AC">
            <w:pPr>
              <w:rPr>
                <w:rFonts w:ascii="Arial" w:eastAsia="Arial" w:hAnsi="Arial" w:cs="Arial"/>
              </w:rPr>
            </w:pPr>
          </w:p>
          <w:p w14:paraId="1F7D45FC" w14:textId="77777777" w:rsidR="00F375DF" w:rsidRDefault="00F375DF" w:rsidP="00F55CB7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</w:tc>
        <w:tc>
          <w:tcPr>
            <w:tcW w:w="2236" w:type="dxa"/>
          </w:tcPr>
          <w:p w14:paraId="348DAF29" w14:textId="77777777" w:rsidR="00C45AEC" w:rsidRDefault="00C45AEC" w:rsidP="000051B7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3DCF81" w14:textId="77777777" w:rsidR="00D5035F" w:rsidRDefault="00D5035F" w:rsidP="00D5035F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17079EE0" w14:textId="77777777" w:rsidR="00847A3A" w:rsidRDefault="00847A3A" w:rsidP="00D5035F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23F2A625" w14:textId="77777777" w:rsidR="00F375DF" w:rsidRPr="0034434E" w:rsidRDefault="00F375DF" w:rsidP="00B83C39">
            <w:pPr>
              <w:tabs>
                <w:tab w:val="left" w:pos="517"/>
                <w:tab w:val="left" w:pos="1188"/>
              </w:tabs>
              <w:rPr>
                <w:rFonts w:ascii="Arial" w:eastAsia="Arial" w:hAnsi="Arial" w:cs="Arial"/>
              </w:rPr>
            </w:pPr>
          </w:p>
        </w:tc>
      </w:tr>
      <w:tr w:rsidR="001A5F20" w:rsidRPr="00BB2312" w14:paraId="048BD764" w14:textId="77777777" w:rsidTr="00F375DF">
        <w:tc>
          <w:tcPr>
            <w:tcW w:w="2128" w:type="dxa"/>
          </w:tcPr>
          <w:p w14:paraId="6E98F539" w14:textId="53EE4E43" w:rsidR="001A5F20" w:rsidRPr="00BB2312" w:rsidRDefault="001A5F20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Board Development and Governance</w:t>
            </w:r>
          </w:p>
        </w:tc>
        <w:tc>
          <w:tcPr>
            <w:tcW w:w="8586" w:type="dxa"/>
          </w:tcPr>
          <w:p w14:paraId="7D048EE7" w14:textId="3E152410" w:rsidR="0041617C" w:rsidRPr="0061247A" w:rsidRDefault="006900AB" w:rsidP="006900AB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activity</w:t>
            </w:r>
          </w:p>
        </w:tc>
        <w:tc>
          <w:tcPr>
            <w:tcW w:w="2236" w:type="dxa"/>
          </w:tcPr>
          <w:p w14:paraId="32EB3638" w14:textId="12B551AE" w:rsidR="00127776" w:rsidRPr="0034434E" w:rsidRDefault="00127776" w:rsidP="00127776">
            <w:pPr>
              <w:pStyle w:val="Normal2"/>
              <w:rPr>
                <w:rFonts w:ascii="Arial" w:eastAsia="Arial" w:hAnsi="Arial" w:cs="Arial"/>
              </w:rPr>
            </w:pPr>
          </w:p>
        </w:tc>
      </w:tr>
      <w:tr w:rsidR="000E693D" w:rsidRPr="00BF00F6" w14:paraId="426D7D03" w14:textId="77777777" w:rsidTr="00F375DF">
        <w:tc>
          <w:tcPr>
            <w:tcW w:w="2128" w:type="dxa"/>
          </w:tcPr>
          <w:p w14:paraId="4CE860BB" w14:textId="7E2B08E4" w:rsidR="000E693D" w:rsidRDefault="000E693D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Public Comments</w:t>
            </w:r>
          </w:p>
        </w:tc>
        <w:tc>
          <w:tcPr>
            <w:tcW w:w="8586" w:type="dxa"/>
          </w:tcPr>
          <w:p w14:paraId="09D3C998" w14:textId="6A60EAD4" w:rsidR="000E693D" w:rsidRPr="00B217CE" w:rsidRDefault="00A275DA" w:rsidP="00AE0B14">
            <w:pPr>
              <w:pStyle w:val="ListParagraph"/>
              <w:numPr>
                <w:ilvl w:val="0"/>
                <w:numId w:val="4"/>
              </w:numPr>
              <w:tabs>
                <w:tab w:val="left" w:pos="5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  <w:r w:rsidR="001C6F9E">
              <w:rPr>
                <w:rFonts w:ascii="Arial" w:hAnsi="Arial" w:cs="Arial"/>
              </w:rPr>
              <w:t>present</w:t>
            </w:r>
          </w:p>
        </w:tc>
        <w:tc>
          <w:tcPr>
            <w:tcW w:w="2236" w:type="dxa"/>
          </w:tcPr>
          <w:p w14:paraId="1CE96FAA" w14:textId="77777777" w:rsidR="000E693D" w:rsidRPr="00BF00F6" w:rsidRDefault="000E693D" w:rsidP="006A6E5B">
            <w:pPr>
              <w:pStyle w:val="Normal2"/>
              <w:rPr>
                <w:rFonts w:ascii="Arial" w:eastAsia="Merriweather" w:hAnsi="Arial" w:cs="Arial"/>
                <w:sz w:val="22"/>
                <w:szCs w:val="22"/>
              </w:rPr>
            </w:pPr>
          </w:p>
        </w:tc>
      </w:tr>
      <w:tr w:rsidR="006A6E5B" w:rsidRPr="00BB2312" w14:paraId="1D1527F0" w14:textId="77777777" w:rsidTr="00F375DF">
        <w:tc>
          <w:tcPr>
            <w:tcW w:w="2128" w:type="dxa"/>
          </w:tcPr>
          <w:p w14:paraId="401A3095" w14:textId="5F83452D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Items of Interest /Concern to Board Members</w:t>
            </w:r>
          </w:p>
        </w:tc>
        <w:tc>
          <w:tcPr>
            <w:tcW w:w="8586" w:type="dxa"/>
          </w:tcPr>
          <w:p w14:paraId="47C69E6B" w14:textId="28A813C5" w:rsidR="00060B46" w:rsidRPr="00313166" w:rsidRDefault="00060B46" w:rsidP="0031316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6" w:type="dxa"/>
          </w:tcPr>
          <w:p w14:paraId="29B843FE" w14:textId="08BC9110" w:rsidR="00E56856" w:rsidRPr="00B77E15" w:rsidRDefault="00E56856" w:rsidP="006A6E5B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234775" w:rsidRPr="00BB2312" w14:paraId="68E2EEB5" w14:textId="77777777" w:rsidTr="00F375DF">
        <w:tc>
          <w:tcPr>
            <w:tcW w:w="2128" w:type="dxa"/>
          </w:tcPr>
          <w:p w14:paraId="4915511D" w14:textId="4239412B" w:rsidR="00234775" w:rsidRPr="00234775" w:rsidRDefault="00234775" w:rsidP="00234775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Closed Session</w:t>
            </w:r>
          </w:p>
        </w:tc>
        <w:tc>
          <w:tcPr>
            <w:tcW w:w="8586" w:type="dxa"/>
          </w:tcPr>
          <w:p w14:paraId="51D59209" w14:textId="31974A64" w:rsidR="00234775" w:rsidRPr="007E3334" w:rsidRDefault="002C4120" w:rsidP="007E3334">
            <w:pPr>
              <w:pStyle w:val="ListParagraph"/>
              <w:numPr>
                <w:ilvl w:val="0"/>
                <w:numId w:val="4"/>
              </w:numPr>
              <w:tabs>
                <w:tab w:val="left" w:pos="517"/>
              </w:tabs>
              <w:rPr>
                <w:rFonts w:ascii="Arial" w:hAnsi="Arial" w:cs="Arial"/>
              </w:rPr>
            </w:pPr>
            <w:r w:rsidRPr="007E3334">
              <w:rPr>
                <w:rFonts w:ascii="Arial" w:hAnsi="Arial" w:cs="Arial"/>
              </w:rPr>
              <w:t>Executive Director evaluation</w:t>
            </w:r>
          </w:p>
        </w:tc>
        <w:tc>
          <w:tcPr>
            <w:tcW w:w="2236" w:type="dxa"/>
          </w:tcPr>
          <w:p w14:paraId="381B32A7" w14:textId="6DAA1208" w:rsidR="00A952E5" w:rsidRPr="00A952E5" w:rsidRDefault="00A952E5" w:rsidP="00A952E5">
            <w:pPr>
              <w:rPr>
                <w:rFonts w:eastAsia="Times New Roman"/>
              </w:rPr>
            </w:pPr>
            <w:r w:rsidRPr="00A952E5">
              <w:rPr>
                <w:rFonts w:eastAsia="Times New Roman"/>
                <w:color w:val="0C343D"/>
              </w:rPr>
              <w:t xml:space="preserve">Upon recommendation of the Executive Committee, the CEO Evaluation for Chloe Guazzone was approved in a closed session.  Motion, </w:t>
            </w:r>
            <w:r>
              <w:rPr>
                <w:rFonts w:eastAsia="Times New Roman"/>
                <w:color w:val="0C343D"/>
              </w:rPr>
              <w:t>Bonner</w:t>
            </w:r>
            <w:r w:rsidRPr="00A952E5">
              <w:rPr>
                <w:rFonts w:eastAsia="Times New Roman"/>
                <w:color w:val="0C343D"/>
              </w:rPr>
              <w:t xml:space="preserve">, Second </w:t>
            </w:r>
            <w:r>
              <w:rPr>
                <w:rFonts w:eastAsia="Times New Roman"/>
                <w:color w:val="0C343D"/>
              </w:rPr>
              <w:t>Cox</w:t>
            </w:r>
            <w:r w:rsidRPr="00A952E5">
              <w:rPr>
                <w:rFonts w:eastAsia="Times New Roman"/>
                <w:color w:val="0C343D"/>
              </w:rPr>
              <w:t>, All ayes</w:t>
            </w:r>
          </w:p>
          <w:p w14:paraId="09504E92" w14:textId="77777777" w:rsidR="00234775" w:rsidRDefault="00234775" w:rsidP="006A6E5B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6A6E5B" w:rsidRPr="00BB2312" w14:paraId="36BE2CA0" w14:textId="77777777" w:rsidTr="00F375DF">
        <w:tc>
          <w:tcPr>
            <w:tcW w:w="2128" w:type="dxa"/>
          </w:tcPr>
          <w:p w14:paraId="38C36493" w14:textId="44612568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</w:p>
          <w:p w14:paraId="08EF8AFB" w14:textId="40121468" w:rsidR="006A6E5B" w:rsidRPr="00F6336E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Adjournment</w:t>
            </w:r>
          </w:p>
        </w:tc>
        <w:tc>
          <w:tcPr>
            <w:tcW w:w="8586" w:type="dxa"/>
          </w:tcPr>
          <w:p w14:paraId="45C21912" w14:textId="77777777" w:rsidR="006A6E5B" w:rsidRPr="00610AD5" w:rsidRDefault="006A6E5B" w:rsidP="006A6E5B">
            <w:pPr>
              <w:tabs>
                <w:tab w:val="left" w:pos="517"/>
              </w:tabs>
              <w:rPr>
                <w:rFonts w:ascii="Arial" w:hAnsi="Arial" w:cs="Arial"/>
              </w:rPr>
            </w:pPr>
          </w:p>
          <w:p w14:paraId="68B36B2A" w14:textId="21ED9362" w:rsidR="006A6E5B" w:rsidRPr="00610AD5" w:rsidRDefault="006A6E5B" w:rsidP="002E4264">
            <w:pPr>
              <w:pStyle w:val="ListParagraph"/>
              <w:numPr>
                <w:ilvl w:val="0"/>
                <w:numId w:val="2"/>
              </w:numPr>
              <w:tabs>
                <w:tab w:val="left" w:pos="517"/>
              </w:tabs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A motion to adjourn was approved at</w:t>
            </w:r>
            <w:r w:rsidR="003C15AB">
              <w:rPr>
                <w:rFonts w:ascii="Arial" w:hAnsi="Arial" w:cs="Arial"/>
                <w:sz w:val="24"/>
                <w:szCs w:val="24"/>
              </w:rPr>
              <w:t xml:space="preserve"> 6.42</w:t>
            </w:r>
            <w:r w:rsidRPr="00610AD5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2236" w:type="dxa"/>
          </w:tcPr>
          <w:p w14:paraId="022A8A32" w14:textId="77777777" w:rsidR="005768C8" w:rsidRDefault="005768C8" w:rsidP="006A6E5B">
            <w:pPr>
              <w:pStyle w:val="Normal2"/>
              <w:rPr>
                <w:rFonts w:ascii="Arial" w:eastAsia="Merriweather" w:hAnsi="Arial" w:cs="Arial"/>
              </w:rPr>
            </w:pPr>
          </w:p>
          <w:p w14:paraId="7989EDCA" w14:textId="3ECF1FC8" w:rsidR="00EF5213" w:rsidRDefault="00EF5213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Meeting Adjourned</w:t>
            </w:r>
          </w:p>
          <w:p w14:paraId="3606B804" w14:textId="29241BF8" w:rsidR="006A6E5B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 w:rsidRPr="00B77E15">
              <w:rPr>
                <w:rFonts w:ascii="Arial" w:eastAsia="Merriweather" w:hAnsi="Arial" w:cs="Arial"/>
              </w:rPr>
              <w:t>Motion</w:t>
            </w:r>
            <w:r w:rsidR="00D169ED" w:rsidRPr="00B77E15">
              <w:rPr>
                <w:rFonts w:ascii="Arial" w:eastAsia="Merriweather" w:hAnsi="Arial" w:cs="Arial"/>
              </w:rPr>
              <w:t>:</w:t>
            </w:r>
            <w:r w:rsidR="000237B9">
              <w:rPr>
                <w:rFonts w:ascii="Arial" w:eastAsia="Merriweather" w:hAnsi="Arial" w:cs="Arial"/>
              </w:rPr>
              <w:t xml:space="preserve"> Cox</w:t>
            </w:r>
            <w:r w:rsidR="00B75BC3">
              <w:rPr>
                <w:rFonts w:ascii="Arial" w:eastAsia="Merriweather" w:hAnsi="Arial" w:cs="Arial"/>
              </w:rPr>
              <w:t>,</w:t>
            </w:r>
          </w:p>
          <w:p w14:paraId="4BF5FB80" w14:textId="29EC3A09" w:rsidR="006A6E5B" w:rsidRPr="00BB2312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</w:t>
            </w:r>
            <w:r w:rsidR="00B80852">
              <w:rPr>
                <w:rFonts w:ascii="Arial" w:eastAsia="Merriweather" w:hAnsi="Arial" w:cs="Arial"/>
              </w:rPr>
              <w:t>econd</w:t>
            </w:r>
            <w:r w:rsidR="006262E2" w:rsidRPr="00B77E15">
              <w:rPr>
                <w:rFonts w:ascii="Arial" w:eastAsia="Merriweather" w:hAnsi="Arial" w:cs="Arial"/>
              </w:rPr>
              <w:t>:</w:t>
            </w:r>
            <w:r w:rsidR="000237B9">
              <w:rPr>
                <w:rFonts w:ascii="Arial" w:eastAsia="Merriweather" w:hAnsi="Arial" w:cs="Arial"/>
              </w:rPr>
              <w:t xml:space="preserve"> Ehnow,</w:t>
            </w:r>
            <w:r>
              <w:rPr>
                <w:rFonts w:ascii="Arial" w:eastAsia="Merriweather" w:hAnsi="Arial" w:cs="Arial"/>
              </w:rPr>
              <w:t xml:space="preserve"> </w:t>
            </w:r>
            <w:r w:rsidRPr="00B77E15">
              <w:rPr>
                <w:rFonts w:ascii="Arial" w:eastAsia="Merriweather" w:hAnsi="Arial" w:cs="Arial"/>
              </w:rPr>
              <w:t>All ayes</w:t>
            </w:r>
            <w:r w:rsidR="000237B9">
              <w:rPr>
                <w:rFonts w:ascii="Arial" w:eastAsia="Merriweather" w:hAnsi="Arial" w:cs="Arial"/>
              </w:rPr>
              <w:t>.</w:t>
            </w:r>
          </w:p>
        </w:tc>
      </w:tr>
    </w:tbl>
    <w:p w14:paraId="254B2C75" w14:textId="77777777" w:rsidR="000B2212" w:rsidRDefault="000B2212" w:rsidP="000B2212">
      <w:pPr>
        <w:widowControl w:val="0"/>
        <w:tabs>
          <w:tab w:val="left" w:pos="6364"/>
        </w:tabs>
        <w:spacing w:before="2" w:after="0" w:line="240" w:lineRule="auto"/>
        <w:outlineLvl w:val="0"/>
        <w:rPr>
          <w:rFonts w:eastAsia="Times New Roman" w:cstheme="minorBidi"/>
          <w:sz w:val="22"/>
          <w:szCs w:val="22"/>
        </w:rPr>
      </w:pPr>
      <w:r>
        <w:rPr>
          <w:rFonts w:eastAsia="Times New Roman" w:cstheme="minorBidi"/>
          <w:sz w:val="22"/>
          <w:szCs w:val="22"/>
        </w:rPr>
        <w:t>Date Minutes</w:t>
      </w:r>
      <w:r>
        <w:rPr>
          <w:rFonts w:eastAsia="Times New Roman" w:cstheme="minorBidi"/>
          <w:spacing w:val="-12"/>
          <w:sz w:val="22"/>
          <w:szCs w:val="22"/>
        </w:rPr>
        <w:t xml:space="preserve"> </w:t>
      </w:r>
      <w:r>
        <w:rPr>
          <w:rFonts w:eastAsia="Times New Roman" w:cstheme="minorBidi"/>
          <w:sz w:val="22"/>
          <w:szCs w:val="22"/>
        </w:rPr>
        <w:t xml:space="preserve">Accepted: </w:t>
      </w:r>
      <w:r>
        <w:rPr>
          <w:rFonts w:eastAsia="Times New Roman" w:cstheme="minorBidi"/>
          <w:w w:val="99"/>
          <w:sz w:val="22"/>
          <w:szCs w:val="22"/>
          <w:u w:val="single" w:color="000000"/>
        </w:rPr>
        <w:t xml:space="preserve"> </w:t>
      </w:r>
      <w:r>
        <w:rPr>
          <w:rFonts w:eastAsia="Times New Roman" w:cstheme="minorBidi"/>
          <w:sz w:val="22"/>
          <w:szCs w:val="22"/>
          <w:u w:val="single" w:color="000000"/>
        </w:rPr>
        <w:tab/>
      </w:r>
    </w:p>
    <w:p w14:paraId="0E4BE008" w14:textId="77777777" w:rsidR="000B2212" w:rsidRDefault="000B2212" w:rsidP="000E693D">
      <w:pPr>
        <w:tabs>
          <w:tab w:val="left" w:pos="5415"/>
        </w:tabs>
        <w:spacing w:before="71"/>
        <w:rPr>
          <w:u w:val="single" w:color="000000"/>
        </w:rPr>
      </w:pPr>
      <w:r>
        <w:t>Committee</w:t>
      </w:r>
      <w:r>
        <w:rPr>
          <w:spacing w:val="-9"/>
        </w:rPr>
        <w:t xml:space="preserve"> </w:t>
      </w:r>
      <w:r>
        <w:t xml:space="preserve">Chairman: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_________</w:t>
      </w:r>
    </w:p>
    <w:p w14:paraId="7D4C3FA5" w14:textId="1C1F8DA7" w:rsidR="003D758D" w:rsidRDefault="006309FB" w:rsidP="00C3530D">
      <w:pPr>
        <w:rPr>
          <w:rFonts w:ascii="Arial" w:hAnsi="Arial" w:cs="Arial"/>
        </w:rPr>
      </w:pPr>
      <w:r w:rsidRPr="00BB2312">
        <w:rPr>
          <w:rFonts w:ascii="Arial" w:hAnsi="Arial" w:cs="Arial"/>
        </w:rPr>
        <w:t xml:space="preserve">Minutes: </w:t>
      </w:r>
      <w:r w:rsidR="00F651DF">
        <w:rPr>
          <w:rFonts w:ascii="Arial" w:hAnsi="Arial" w:cs="Arial"/>
        </w:rPr>
        <w:t>Sherwood</w:t>
      </w:r>
      <w:r w:rsidR="00810EA0">
        <w:rPr>
          <w:rFonts w:ascii="Arial" w:hAnsi="Arial" w:cs="Arial"/>
        </w:rPr>
        <w:t xml:space="preserve">      </w:t>
      </w:r>
      <w:r w:rsidR="000E693D">
        <w:rPr>
          <w:rFonts w:ascii="Arial" w:hAnsi="Arial" w:cs="Arial"/>
        </w:rPr>
        <w:t xml:space="preserve">The next </w:t>
      </w:r>
      <w:r w:rsidR="00BB2312" w:rsidRPr="00BB2312">
        <w:rPr>
          <w:rFonts w:ascii="Arial" w:hAnsi="Arial" w:cs="Arial"/>
        </w:rPr>
        <w:t xml:space="preserve">AVHC Board </w:t>
      </w:r>
      <w:r w:rsidR="000E693D">
        <w:rPr>
          <w:rFonts w:ascii="Arial" w:hAnsi="Arial" w:cs="Arial"/>
        </w:rPr>
        <w:t xml:space="preserve">meeting </w:t>
      </w:r>
      <w:r w:rsidR="00EC53DA">
        <w:rPr>
          <w:rFonts w:ascii="Arial" w:hAnsi="Arial" w:cs="Arial"/>
        </w:rPr>
        <w:t>w</w:t>
      </w:r>
      <w:r w:rsidR="001A1B22">
        <w:rPr>
          <w:rFonts w:ascii="Arial" w:hAnsi="Arial" w:cs="Arial"/>
        </w:rPr>
        <w:t xml:space="preserve">ill be on </w:t>
      </w:r>
      <w:r w:rsidR="0088597C">
        <w:rPr>
          <w:rFonts w:ascii="Arial" w:hAnsi="Arial" w:cs="Arial"/>
        </w:rPr>
        <w:t xml:space="preserve">Thursday, </w:t>
      </w:r>
      <w:r w:rsidR="00B83C39">
        <w:rPr>
          <w:rFonts w:ascii="Arial" w:hAnsi="Arial" w:cs="Arial"/>
        </w:rPr>
        <w:t>October</w:t>
      </w:r>
      <w:r w:rsidR="00234775">
        <w:rPr>
          <w:rFonts w:ascii="Arial" w:hAnsi="Arial" w:cs="Arial"/>
        </w:rPr>
        <w:t xml:space="preserve"> </w:t>
      </w:r>
      <w:r w:rsidR="00B83C39">
        <w:rPr>
          <w:rFonts w:ascii="Arial" w:hAnsi="Arial" w:cs="Arial"/>
        </w:rPr>
        <w:t>2,</w:t>
      </w:r>
      <w:r w:rsidR="005266B1">
        <w:rPr>
          <w:rFonts w:ascii="Arial" w:hAnsi="Arial" w:cs="Arial"/>
        </w:rPr>
        <w:t xml:space="preserve"> </w:t>
      </w:r>
      <w:r w:rsidR="00D169ED">
        <w:rPr>
          <w:rFonts w:ascii="Arial" w:hAnsi="Arial" w:cs="Arial"/>
        </w:rPr>
        <w:t>2025,</w:t>
      </w:r>
      <w:r w:rsidR="00911D27">
        <w:rPr>
          <w:rFonts w:ascii="Arial" w:hAnsi="Arial" w:cs="Arial"/>
        </w:rPr>
        <w:t xml:space="preserve"> at 5:00</w:t>
      </w:r>
      <w:r w:rsidR="00065C7E" w:rsidRPr="00BB2312">
        <w:rPr>
          <w:rFonts w:ascii="Arial" w:hAnsi="Arial" w:cs="Arial"/>
        </w:rPr>
        <w:t xml:space="preserve"> p.m. </w:t>
      </w:r>
      <w:r w:rsidR="00D52495">
        <w:rPr>
          <w:rFonts w:ascii="Arial" w:hAnsi="Arial" w:cs="Arial"/>
        </w:rPr>
        <w:t>via</w:t>
      </w:r>
      <w:r w:rsidR="0065118B">
        <w:rPr>
          <w:rFonts w:ascii="Arial" w:hAnsi="Arial" w:cs="Arial"/>
        </w:rPr>
        <w:t xml:space="preserve"> in person</w:t>
      </w:r>
      <w:r w:rsidR="00D52495">
        <w:rPr>
          <w:rFonts w:ascii="Arial" w:hAnsi="Arial" w:cs="Arial"/>
        </w:rPr>
        <w:t xml:space="preserve"> or open meeting</w:t>
      </w:r>
      <w:r w:rsidR="0065118B">
        <w:rPr>
          <w:rFonts w:ascii="Arial" w:hAnsi="Arial" w:cs="Arial"/>
        </w:rPr>
        <w:t>.</w:t>
      </w:r>
    </w:p>
    <w:p w14:paraId="5C811428" w14:textId="77777777" w:rsidR="003B6330" w:rsidRDefault="003B6330" w:rsidP="003B6330">
      <w:pPr>
        <w:pStyle w:val="Header"/>
        <w:jc w:val="center"/>
      </w:pPr>
      <w:r>
        <w:t>Exhibit “A”</w:t>
      </w:r>
    </w:p>
    <w:p w14:paraId="5EEF36BE" w14:textId="77777777" w:rsidR="003B6330" w:rsidRDefault="003B6330" w:rsidP="003B6330">
      <w:pPr>
        <w:pStyle w:val="Header"/>
      </w:pPr>
      <w:r>
        <w:t>Dispensary Policies and Procedures approved by board September 4, 2025</w:t>
      </w:r>
    </w:p>
    <w:p w14:paraId="21576E07" w14:textId="77777777" w:rsidR="003B6330" w:rsidRDefault="003B6330" w:rsidP="00C3530D">
      <w:pPr>
        <w:rPr>
          <w:rFonts w:ascii="Arial" w:hAnsi="Arial" w:cs="Arial"/>
        </w:rPr>
      </w:pPr>
    </w:p>
    <w:tbl>
      <w:tblPr>
        <w:tblW w:w="8155" w:type="dxa"/>
        <w:tblLook w:val="04A0" w:firstRow="1" w:lastRow="0" w:firstColumn="1" w:lastColumn="0" w:noHBand="0" w:noVBand="1"/>
      </w:tblPr>
      <w:tblGrid>
        <w:gridCol w:w="2120"/>
        <w:gridCol w:w="6035"/>
      </w:tblGrid>
      <w:tr w:rsidR="003B6330" w:rsidRPr="00DE3802" w14:paraId="69826845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4BC5576" w14:textId="77777777" w:rsidR="003B6330" w:rsidRPr="001D0F8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D0F82">
              <w:rPr>
                <w:rFonts w:ascii="Calibri" w:eastAsia="Times New Roman" w:hAnsi="Calibri" w:cs="Calibri"/>
              </w:rPr>
              <w:t>PC-DIS-001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275F5F" w14:textId="77777777" w:rsidR="003B6330" w:rsidRPr="001D0F8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D0F82">
              <w:rPr>
                <w:rFonts w:ascii="Calibri" w:eastAsia="Times New Roman" w:hAnsi="Calibri" w:cs="Calibri"/>
              </w:rPr>
              <w:t>Dispensary Medication Management Program</w:t>
            </w:r>
          </w:p>
        </w:tc>
      </w:tr>
      <w:tr w:rsidR="003B6330" w:rsidRPr="00DE3802" w14:paraId="1A75558C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AE71813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PC-DIS-002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937828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Adverse Drug Reaction Monitoring &amp; Reporting</w:t>
            </w:r>
          </w:p>
        </w:tc>
      </w:tr>
      <w:tr w:rsidR="003B6330" w:rsidRPr="00DE3802" w14:paraId="0FD77CDE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FAC7C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PC-DIS-003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8D59B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Controlled Drug Dispensing</w:t>
            </w:r>
          </w:p>
        </w:tc>
      </w:tr>
      <w:tr w:rsidR="003B6330" w:rsidRPr="00DE3802" w14:paraId="22EE7A3B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8DE1728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PC-DIS-004&amp;A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2B307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Dispensary Charges</w:t>
            </w:r>
          </w:p>
        </w:tc>
      </w:tr>
      <w:tr w:rsidR="003B6330" w:rsidRPr="00DE3802" w14:paraId="7123A8DD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3E3BB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PC-DIS-005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43C8D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Patient Disposal of Unusable or unwanted medications</w:t>
            </w:r>
          </w:p>
        </w:tc>
      </w:tr>
      <w:tr w:rsidR="003B6330" w:rsidRPr="00DE3802" w14:paraId="20753D12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012169B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PC-DIS-006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F9F693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Medication Errors</w:t>
            </w:r>
          </w:p>
        </w:tc>
      </w:tr>
      <w:tr w:rsidR="003B6330" w:rsidRPr="00DE3802" w14:paraId="20641A09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4B095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PC-DIS-008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72430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Medication Recalls</w:t>
            </w:r>
          </w:p>
        </w:tc>
      </w:tr>
      <w:tr w:rsidR="003B6330" w:rsidRPr="00DE3802" w14:paraId="653861CB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B478185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PC-DIS-009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409246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Management of High-Alert Medications</w:t>
            </w:r>
          </w:p>
        </w:tc>
      </w:tr>
      <w:tr w:rsidR="003B6330" w:rsidRPr="00DE3802" w14:paraId="5B3A3B5E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0C84D5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PC-DIS-010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0C248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Drug Labeling Standards</w:t>
            </w:r>
          </w:p>
        </w:tc>
      </w:tr>
      <w:tr w:rsidR="003B6330" w:rsidRPr="00DE3802" w14:paraId="3FC6D911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4045E9C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PC-DIS-012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AE823B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Drug Ordering, Administration &amp; Dispensing Standards</w:t>
            </w:r>
          </w:p>
        </w:tc>
      </w:tr>
      <w:tr w:rsidR="003B6330" w:rsidRPr="00DE3802" w14:paraId="0E2062B3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822D87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97166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Drug Inventory Control</w:t>
            </w:r>
          </w:p>
        </w:tc>
      </w:tr>
      <w:tr w:rsidR="003B6330" w:rsidRPr="00DE3802" w14:paraId="225AE671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B771E4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PC-DIS-014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D08A69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Medication Security</w:t>
            </w:r>
          </w:p>
        </w:tc>
      </w:tr>
      <w:tr w:rsidR="003B6330" w:rsidRPr="00DE3802" w14:paraId="417C5B21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47401D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PC-DIS-015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361D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Medication Reconciliation</w:t>
            </w:r>
          </w:p>
        </w:tc>
      </w:tr>
      <w:tr w:rsidR="003B6330" w:rsidRPr="00DE3802" w14:paraId="00BF6287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AC0D069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PC-DIS-016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083AAA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Poison Control Resources</w:t>
            </w:r>
          </w:p>
        </w:tc>
      </w:tr>
      <w:tr w:rsidR="003B6330" w:rsidRPr="00DE3802" w14:paraId="432BF2BD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3958E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PC-DIS-017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D517C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Black Box Warnings for Drugs, Devices &amp; Biologicals</w:t>
            </w:r>
          </w:p>
        </w:tc>
      </w:tr>
      <w:tr w:rsidR="003B6330" w:rsidRPr="00DE3802" w14:paraId="37D66CE1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80C1DB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 xml:space="preserve">PC-DIS-018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DBF1C1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Safe Medication Practices</w:t>
            </w:r>
          </w:p>
        </w:tc>
      </w:tr>
      <w:tr w:rsidR="003B6330" w:rsidRPr="00DE3802" w14:paraId="226BE086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1BBF91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PC-DIS-019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0F0A0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Influenza Vaccinations</w:t>
            </w:r>
          </w:p>
        </w:tc>
      </w:tr>
      <w:tr w:rsidR="003B6330" w:rsidRPr="00DE3802" w14:paraId="25F71785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F914993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PC-DIS-022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C05E87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Medication Administration-General Guidelines</w:t>
            </w:r>
          </w:p>
        </w:tc>
      </w:tr>
      <w:tr w:rsidR="003B6330" w:rsidRPr="00DE3802" w14:paraId="4594124F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4DFED1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565ED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Medication Administration-Pediatric</w:t>
            </w:r>
          </w:p>
        </w:tc>
      </w:tr>
      <w:tr w:rsidR="003B6330" w:rsidRPr="00DE3802" w14:paraId="01F71F6B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8F390A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PC-DIS-024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8C1463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340B Prime Vendor Program-eligible patients</w:t>
            </w:r>
          </w:p>
        </w:tc>
      </w:tr>
      <w:tr w:rsidR="003B6330" w:rsidRPr="00DE3802" w14:paraId="5707C585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CEC5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PC-DIS-025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2ABDB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340B Eligible Patients and Prevention of Duplicated Discounts</w:t>
            </w:r>
          </w:p>
        </w:tc>
      </w:tr>
      <w:tr w:rsidR="003B6330" w:rsidRPr="00DE3802" w14:paraId="7E2E4045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0316BA9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PC-DIS-026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FC254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Prevention of Duplicate Discounts</w:t>
            </w:r>
          </w:p>
        </w:tc>
      </w:tr>
      <w:tr w:rsidR="003B6330" w:rsidRPr="00DE3802" w14:paraId="44624CCC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49B77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PC-DIS-027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CFC9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340B Annual Recertification-Database Changes</w:t>
            </w:r>
          </w:p>
        </w:tc>
      </w:tr>
      <w:tr w:rsidR="003B6330" w:rsidRPr="00DE3802" w14:paraId="6F782603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290D3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PC-DIS-028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EBFDE5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340B Savings and Fiscal Responsibility</w:t>
            </w:r>
          </w:p>
        </w:tc>
      </w:tr>
      <w:tr w:rsidR="003B6330" w:rsidRPr="00DE3802" w14:paraId="4D54D03C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7298A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PC-DIS-029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17510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Enrollment in Prime Vendor Program</w:t>
            </w:r>
          </w:p>
        </w:tc>
      </w:tr>
      <w:tr w:rsidR="003B6330" w:rsidRPr="00DE3802" w14:paraId="49440AED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C57D84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lastRenderedPageBreak/>
              <w:t>PC-DIS-030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6D0420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Material Breach</w:t>
            </w:r>
          </w:p>
        </w:tc>
      </w:tr>
      <w:tr w:rsidR="003B6330" w:rsidRPr="00DE3802" w14:paraId="09A6EB97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414FE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PC-DIS-031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62784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Quarterly Records Review</w:t>
            </w:r>
          </w:p>
        </w:tc>
      </w:tr>
      <w:tr w:rsidR="003B6330" w:rsidRPr="00DE3802" w14:paraId="714396E6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A8C443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PC-DIS-032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7E385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Internal Audit Procedures</w:t>
            </w:r>
          </w:p>
        </w:tc>
      </w:tr>
      <w:tr w:rsidR="003B6330" w:rsidRPr="00DE3802" w14:paraId="674F374A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0F216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PC-DIS-033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40BA3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In-service &amp; Continuing Education</w:t>
            </w:r>
          </w:p>
        </w:tc>
      </w:tr>
      <w:tr w:rsidR="003B6330" w:rsidRPr="00DE3802" w14:paraId="2544D1EE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09123C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PC-DIS-034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0D6768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Responsible &amp; Qualified Staff</w:t>
            </w:r>
          </w:p>
        </w:tc>
      </w:tr>
      <w:tr w:rsidR="003B6330" w:rsidRPr="00DE3802" w14:paraId="01CA6130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6666F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PC-DIS-035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49B66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Pharmaceutical Procurement &amp; Inventory</w:t>
            </w:r>
          </w:p>
        </w:tc>
      </w:tr>
      <w:tr w:rsidR="003B6330" w:rsidRPr="00DE3802" w14:paraId="446196DC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FF2CB4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PC-DIS-036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62CD10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Scope of Services</w:t>
            </w:r>
          </w:p>
        </w:tc>
      </w:tr>
      <w:tr w:rsidR="003B6330" w:rsidRPr="00DE3802" w14:paraId="3A8C0391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E54AAA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PC-DIS-040/MED-077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D6E464E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Influenza Vaccines for Walk-in Patients</w:t>
            </w:r>
          </w:p>
        </w:tc>
      </w:tr>
      <w:tr w:rsidR="003B6330" w:rsidRPr="00DE3802" w14:paraId="61794530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719470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PC-DIS-043/MED-76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586076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Immunization Ordering, Storage &amp; Handling</w:t>
            </w:r>
          </w:p>
        </w:tc>
      </w:tr>
      <w:tr w:rsidR="003B6330" w:rsidRPr="00DE3802" w14:paraId="453C2F06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6036BB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PC-DIS-046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2053CF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Maintenance of Vaccine Refrigeration Equipment</w:t>
            </w:r>
          </w:p>
        </w:tc>
      </w:tr>
      <w:tr w:rsidR="003B6330" w:rsidRPr="00DE3802" w14:paraId="6FEB5C7D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E4D8B7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PC-DIS-049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5AAEA9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Vaccine Program Point of Contact</w:t>
            </w:r>
          </w:p>
        </w:tc>
      </w:tr>
      <w:tr w:rsidR="003B6330" w:rsidRPr="00DE3802" w14:paraId="5CECD986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48121C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PC-DIS-050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EB88D2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340B Contract Pharmacy</w:t>
            </w:r>
          </w:p>
        </w:tc>
      </w:tr>
      <w:tr w:rsidR="003B6330" w:rsidRPr="00DE3802" w14:paraId="4FDDBEFC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1BFA0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PC-DIS-051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11DB7" w14:textId="77777777" w:rsidR="003B6330" w:rsidRPr="00DE3802" w:rsidRDefault="003B6330" w:rsidP="005B31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E3802">
              <w:rPr>
                <w:rFonts w:eastAsia="Times New Roman"/>
                <w:color w:val="000000"/>
              </w:rPr>
              <w:t>Freedom of Choice and accurate information</w:t>
            </w:r>
          </w:p>
        </w:tc>
      </w:tr>
      <w:tr w:rsidR="003B6330" w:rsidRPr="00DE3802" w14:paraId="19140C00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F4AAA8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PC-DIS-052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43B218" w14:textId="77777777" w:rsidR="003B6330" w:rsidRPr="00DE3802" w:rsidRDefault="003B6330" w:rsidP="005B313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E3802">
              <w:rPr>
                <w:rFonts w:eastAsia="Times New Roman"/>
                <w:color w:val="000000"/>
                <w:sz w:val="22"/>
                <w:szCs w:val="22"/>
              </w:rPr>
              <w:t>Changes to AVHC’s information in the HRSA 340B database</w:t>
            </w:r>
          </w:p>
        </w:tc>
      </w:tr>
      <w:tr w:rsidR="003B6330" w:rsidRPr="00DE3802" w14:paraId="6EDD4594" w14:textId="77777777" w:rsidTr="005B3132">
        <w:trPr>
          <w:trHeight w:val="3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D2834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802">
              <w:rPr>
                <w:rFonts w:ascii="Calibri" w:eastAsia="Times New Roman" w:hAnsi="Calibri" w:cs="Calibri"/>
                <w:color w:val="000000"/>
              </w:rPr>
              <w:t>PC-DIS-053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C2251" w14:textId="77777777" w:rsidR="003B6330" w:rsidRPr="00DE3802" w:rsidRDefault="003B6330" w:rsidP="005B3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E380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Collection and Removal of Outdated and/or Damaged Medications</w:t>
            </w:r>
          </w:p>
        </w:tc>
      </w:tr>
    </w:tbl>
    <w:p w14:paraId="39C33BE6" w14:textId="77777777" w:rsidR="003B6330" w:rsidRDefault="003B6330" w:rsidP="003B6330"/>
    <w:p w14:paraId="4567AF7D" w14:textId="77777777" w:rsidR="003B6330" w:rsidRPr="00B75BC3" w:rsidRDefault="003B6330" w:rsidP="00C3530D">
      <w:pPr>
        <w:rPr>
          <w:rFonts w:ascii="Arial" w:hAnsi="Arial" w:cs="Arial"/>
        </w:rPr>
      </w:pPr>
    </w:p>
    <w:sectPr w:rsidR="003B6330" w:rsidRPr="00B75BC3" w:rsidSect="004C1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E61C" w14:textId="77777777" w:rsidR="006070D8" w:rsidRDefault="006070D8" w:rsidP="00CC6894">
      <w:pPr>
        <w:spacing w:after="0" w:line="240" w:lineRule="auto"/>
      </w:pPr>
      <w:r>
        <w:separator/>
      </w:r>
    </w:p>
  </w:endnote>
  <w:endnote w:type="continuationSeparator" w:id="0">
    <w:p w14:paraId="27490904" w14:textId="77777777" w:rsidR="006070D8" w:rsidRDefault="006070D8" w:rsidP="00CC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CB27" w14:textId="77777777" w:rsidR="00C968B5" w:rsidRDefault="00C96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740" w14:textId="77777777" w:rsidR="005B363A" w:rsidRPr="006309FB" w:rsidRDefault="005B363A" w:rsidP="006309FB">
    <w:pPr>
      <w:pStyle w:val="Footer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1E5" w14:textId="77777777" w:rsidR="00C968B5" w:rsidRDefault="00C9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C814" w14:textId="77777777" w:rsidR="006070D8" w:rsidRDefault="006070D8" w:rsidP="00CC6894">
      <w:pPr>
        <w:spacing w:after="0" w:line="240" w:lineRule="auto"/>
      </w:pPr>
      <w:r>
        <w:separator/>
      </w:r>
    </w:p>
  </w:footnote>
  <w:footnote w:type="continuationSeparator" w:id="0">
    <w:p w14:paraId="22E8B235" w14:textId="77777777" w:rsidR="006070D8" w:rsidRDefault="006070D8" w:rsidP="00CC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29E5" w14:textId="77777777" w:rsidR="00C968B5" w:rsidRDefault="00C96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5A4A" w14:textId="77777777" w:rsidR="005B363A" w:rsidRDefault="005B363A" w:rsidP="00CC6894">
    <w:pPr>
      <w:pStyle w:val="Header"/>
      <w:jc w:val="center"/>
      <w:rPr>
        <w:rFonts w:ascii="Arial" w:hAnsi="Arial" w:cs="Arial"/>
      </w:rPr>
    </w:pPr>
    <w:r w:rsidRPr="00CC6894">
      <w:rPr>
        <w:rFonts w:ascii="Arial" w:hAnsi="Arial" w:cs="Arial"/>
      </w:rPr>
      <w:t>AVHC Board Minutes</w:t>
    </w:r>
  </w:p>
  <w:p w14:paraId="77A939A1" w14:textId="17E0F828" w:rsidR="005B363A" w:rsidRDefault="005843B0" w:rsidP="008550A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September 4</w:t>
    </w:r>
    <w:r w:rsidR="004D1716">
      <w:rPr>
        <w:rFonts w:ascii="Arial" w:hAnsi="Arial" w:cs="Arial"/>
      </w:rPr>
      <w:t>, 202</w:t>
    </w:r>
    <w:r w:rsidR="00354BB3">
      <w:rPr>
        <w:rFonts w:ascii="Arial" w:hAnsi="Arial" w:cs="Arial"/>
      </w:rPr>
      <w:t>5</w:t>
    </w:r>
  </w:p>
  <w:p w14:paraId="3214CB20" w14:textId="77777777" w:rsidR="005B363A" w:rsidRDefault="005B363A" w:rsidP="00CC6894">
    <w:pPr>
      <w:pStyle w:val="Header"/>
      <w:jc w:val="center"/>
      <w:rPr>
        <w:rFonts w:ascii="Arial" w:hAnsi="Arial" w:cs="Arial"/>
      </w:rPr>
    </w:pPr>
  </w:p>
  <w:p w14:paraId="62C16B5B" w14:textId="77777777" w:rsidR="005B363A" w:rsidRPr="00CC6894" w:rsidRDefault="005B363A" w:rsidP="00CC6894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9630" w14:textId="77777777" w:rsidR="00C968B5" w:rsidRDefault="00C96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47F"/>
    <w:multiLevelType w:val="hybridMultilevel"/>
    <w:tmpl w:val="45B82ABA"/>
    <w:lvl w:ilvl="0" w:tplc="AD7E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5B2B"/>
    <w:multiLevelType w:val="multilevel"/>
    <w:tmpl w:val="940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320E7"/>
    <w:multiLevelType w:val="hybridMultilevel"/>
    <w:tmpl w:val="236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65EB"/>
    <w:multiLevelType w:val="hybridMultilevel"/>
    <w:tmpl w:val="833E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322D"/>
    <w:multiLevelType w:val="hybridMultilevel"/>
    <w:tmpl w:val="5E5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26B5"/>
    <w:multiLevelType w:val="hybridMultilevel"/>
    <w:tmpl w:val="8AD8040A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6" w15:restartNumberingAfterBreak="0">
    <w:nsid w:val="2477325D"/>
    <w:multiLevelType w:val="hybridMultilevel"/>
    <w:tmpl w:val="E12E244E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7" w15:restartNumberingAfterBreak="0">
    <w:nsid w:val="27A76326"/>
    <w:multiLevelType w:val="hybridMultilevel"/>
    <w:tmpl w:val="04FEC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21334"/>
    <w:multiLevelType w:val="hybridMultilevel"/>
    <w:tmpl w:val="D0144C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6158E6"/>
    <w:multiLevelType w:val="hybridMultilevel"/>
    <w:tmpl w:val="4BB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21D9E"/>
    <w:multiLevelType w:val="hybridMultilevel"/>
    <w:tmpl w:val="F1FC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7041"/>
    <w:multiLevelType w:val="hybridMultilevel"/>
    <w:tmpl w:val="97F28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8D36CC"/>
    <w:multiLevelType w:val="hybridMultilevel"/>
    <w:tmpl w:val="28661EB6"/>
    <w:lvl w:ilvl="0" w:tplc="5F22023C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38C75D41"/>
    <w:multiLevelType w:val="hybridMultilevel"/>
    <w:tmpl w:val="0DA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86290"/>
    <w:multiLevelType w:val="hybridMultilevel"/>
    <w:tmpl w:val="2966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C6400"/>
    <w:multiLevelType w:val="hybridMultilevel"/>
    <w:tmpl w:val="186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C5390"/>
    <w:multiLevelType w:val="hybridMultilevel"/>
    <w:tmpl w:val="E6A03E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0D11B3"/>
    <w:multiLevelType w:val="hybridMultilevel"/>
    <w:tmpl w:val="60D2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41AE"/>
    <w:multiLevelType w:val="hybridMultilevel"/>
    <w:tmpl w:val="C11AA9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E42C33"/>
    <w:multiLevelType w:val="hybridMultilevel"/>
    <w:tmpl w:val="4282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1F94"/>
    <w:multiLevelType w:val="hybridMultilevel"/>
    <w:tmpl w:val="62A6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7AE8"/>
    <w:multiLevelType w:val="hybridMultilevel"/>
    <w:tmpl w:val="F21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A49E9"/>
    <w:multiLevelType w:val="hybridMultilevel"/>
    <w:tmpl w:val="2F94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C0675"/>
    <w:multiLevelType w:val="hybridMultilevel"/>
    <w:tmpl w:val="AAE2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23426"/>
    <w:multiLevelType w:val="hybridMultilevel"/>
    <w:tmpl w:val="BB92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E69FA"/>
    <w:multiLevelType w:val="multilevel"/>
    <w:tmpl w:val="F34A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F41F1"/>
    <w:multiLevelType w:val="hybridMultilevel"/>
    <w:tmpl w:val="F60A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B795E"/>
    <w:multiLevelType w:val="hybridMultilevel"/>
    <w:tmpl w:val="DFD6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947D7"/>
    <w:multiLevelType w:val="hybridMultilevel"/>
    <w:tmpl w:val="781AE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34E6F"/>
    <w:multiLevelType w:val="hybridMultilevel"/>
    <w:tmpl w:val="1F7C3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41635A"/>
    <w:multiLevelType w:val="hybridMultilevel"/>
    <w:tmpl w:val="96E6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D1B18"/>
    <w:multiLevelType w:val="hybridMultilevel"/>
    <w:tmpl w:val="945C225A"/>
    <w:lvl w:ilvl="0" w:tplc="CAB071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FBD03FB"/>
    <w:multiLevelType w:val="hybridMultilevel"/>
    <w:tmpl w:val="AE3A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FF6443"/>
    <w:multiLevelType w:val="hybridMultilevel"/>
    <w:tmpl w:val="07DA8774"/>
    <w:lvl w:ilvl="0" w:tplc="CC54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84B50"/>
    <w:multiLevelType w:val="hybridMultilevel"/>
    <w:tmpl w:val="E9D2D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63FF8"/>
    <w:multiLevelType w:val="hybridMultilevel"/>
    <w:tmpl w:val="85A6B218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 w16cid:durableId="68306931">
    <w:abstractNumId w:val="10"/>
  </w:num>
  <w:num w:numId="2" w16cid:durableId="1802965002">
    <w:abstractNumId w:val="22"/>
  </w:num>
  <w:num w:numId="3" w16cid:durableId="663121509">
    <w:abstractNumId w:val="33"/>
  </w:num>
  <w:num w:numId="4" w16cid:durableId="2135829358">
    <w:abstractNumId w:val="5"/>
  </w:num>
  <w:num w:numId="5" w16cid:durableId="1317955028">
    <w:abstractNumId w:val="0"/>
  </w:num>
  <w:num w:numId="6" w16cid:durableId="960838388">
    <w:abstractNumId w:val="4"/>
  </w:num>
  <w:num w:numId="7" w16cid:durableId="697853173">
    <w:abstractNumId w:val="13"/>
  </w:num>
  <w:num w:numId="8" w16cid:durableId="785584781">
    <w:abstractNumId w:val="34"/>
  </w:num>
  <w:num w:numId="9" w16cid:durableId="1400904480">
    <w:abstractNumId w:val="28"/>
  </w:num>
  <w:num w:numId="10" w16cid:durableId="741488933">
    <w:abstractNumId w:val="8"/>
  </w:num>
  <w:num w:numId="11" w16cid:durableId="623345575">
    <w:abstractNumId w:val="16"/>
  </w:num>
  <w:num w:numId="12" w16cid:durableId="2070883213">
    <w:abstractNumId w:val="9"/>
  </w:num>
  <w:num w:numId="13" w16cid:durableId="643320240">
    <w:abstractNumId w:val="20"/>
  </w:num>
  <w:num w:numId="14" w16cid:durableId="736363405">
    <w:abstractNumId w:val="27"/>
  </w:num>
  <w:num w:numId="15" w16cid:durableId="446775862">
    <w:abstractNumId w:val="21"/>
  </w:num>
  <w:num w:numId="16" w16cid:durableId="2099668688">
    <w:abstractNumId w:val="29"/>
  </w:num>
  <w:num w:numId="17" w16cid:durableId="1842041768">
    <w:abstractNumId w:val="7"/>
  </w:num>
  <w:num w:numId="18" w16cid:durableId="117720432">
    <w:abstractNumId w:val="11"/>
  </w:num>
  <w:num w:numId="19" w16cid:durableId="851142423">
    <w:abstractNumId w:val="24"/>
  </w:num>
  <w:num w:numId="20" w16cid:durableId="1538081792">
    <w:abstractNumId w:val="15"/>
  </w:num>
  <w:num w:numId="21" w16cid:durableId="1487670514">
    <w:abstractNumId w:val="19"/>
  </w:num>
  <w:num w:numId="22" w16cid:durableId="639113881">
    <w:abstractNumId w:val="1"/>
  </w:num>
  <w:num w:numId="23" w16cid:durableId="1075514420">
    <w:abstractNumId w:val="18"/>
  </w:num>
  <w:num w:numId="24" w16cid:durableId="560143753">
    <w:abstractNumId w:val="2"/>
  </w:num>
  <w:num w:numId="25" w16cid:durableId="706838387">
    <w:abstractNumId w:val="6"/>
  </w:num>
  <w:num w:numId="26" w16cid:durableId="69085146">
    <w:abstractNumId w:val="32"/>
  </w:num>
  <w:num w:numId="27" w16cid:durableId="831330587">
    <w:abstractNumId w:val="30"/>
  </w:num>
  <w:num w:numId="28" w16cid:durableId="814222395">
    <w:abstractNumId w:val="12"/>
  </w:num>
  <w:num w:numId="29" w16cid:durableId="1781366279">
    <w:abstractNumId w:val="17"/>
  </w:num>
  <w:num w:numId="30" w16cid:durableId="722556878">
    <w:abstractNumId w:val="25"/>
  </w:num>
  <w:num w:numId="31" w16cid:durableId="1295527902">
    <w:abstractNumId w:val="14"/>
  </w:num>
  <w:num w:numId="32" w16cid:durableId="1190144359">
    <w:abstractNumId w:val="35"/>
  </w:num>
  <w:num w:numId="33" w16cid:durableId="751585768">
    <w:abstractNumId w:val="3"/>
  </w:num>
  <w:num w:numId="34" w16cid:durableId="944076996">
    <w:abstractNumId w:val="23"/>
  </w:num>
  <w:num w:numId="35" w16cid:durableId="1182402568">
    <w:abstractNumId w:val="26"/>
  </w:num>
  <w:num w:numId="36" w16cid:durableId="987054783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94"/>
    <w:rsid w:val="00001469"/>
    <w:rsid w:val="00001C5A"/>
    <w:rsid w:val="000030F4"/>
    <w:rsid w:val="000033B6"/>
    <w:rsid w:val="000047DA"/>
    <w:rsid w:val="00004910"/>
    <w:rsid w:val="000051B7"/>
    <w:rsid w:val="0000583C"/>
    <w:rsid w:val="00006E1B"/>
    <w:rsid w:val="00010E8E"/>
    <w:rsid w:val="00011518"/>
    <w:rsid w:val="00011A1B"/>
    <w:rsid w:val="00011AD1"/>
    <w:rsid w:val="000123B9"/>
    <w:rsid w:val="00012835"/>
    <w:rsid w:val="00012993"/>
    <w:rsid w:val="00012F3B"/>
    <w:rsid w:val="0001383A"/>
    <w:rsid w:val="00013D68"/>
    <w:rsid w:val="0001406F"/>
    <w:rsid w:val="00014158"/>
    <w:rsid w:val="00014CB7"/>
    <w:rsid w:val="000162B3"/>
    <w:rsid w:val="000168E4"/>
    <w:rsid w:val="00016FF4"/>
    <w:rsid w:val="00017C5A"/>
    <w:rsid w:val="000203AD"/>
    <w:rsid w:val="00020592"/>
    <w:rsid w:val="00020830"/>
    <w:rsid w:val="0002153A"/>
    <w:rsid w:val="000222C7"/>
    <w:rsid w:val="000224DB"/>
    <w:rsid w:val="000237B9"/>
    <w:rsid w:val="00025024"/>
    <w:rsid w:val="0002527C"/>
    <w:rsid w:val="00025B86"/>
    <w:rsid w:val="00026FD6"/>
    <w:rsid w:val="00030105"/>
    <w:rsid w:val="00030354"/>
    <w:rsid w:val="000318B1"/>
    <w:rsid w:val="0003223C"/>
    <w:rsid w:val="00032C48"/>
    <w:rsid w:val="0003343C"/>
    <w:rsid w:val="000344FD"/>
    <w:rsid w:val="000353B1"/>
    <w:rsid w:val="0003556C"/>
    <w:rsid w:val="00035C18"/>
    <w:rsid w:val="00036633"/>
    <w:rsid w:val="00037540"/>
    <w:rsid w:val="000375F0"/>
    <w:rsid w:val="0004045F"/>
    <w:rsid w:val="000409DB"/>
    <w:rsid w:val="00041766"/>
    <w:rsid w:val="00042E21"/>
    <w:rsid w:val="00042FA1"/>
    <w:rsid w:val="00046DA3"/>
    <w:rsid w:val="00046DEA"/>
    <w:rsid w:val="00046EA8"/>
    <w:rsid w:val="00047697"/>
    <w:rsid w:val="000500BB"/>
    <w:rsid w:val="000502F3"/>
    <w:rsid w:val="000504FF"/>
    <w:rsid w:val="000505D6"/>
    <w:rsid w:val="00050DC4"/>
    <w:rsid w:val="00050E83"/>
    <w:rsid w:val="00051345"/>
    <w:rsid w:val="00052338"/>
    <w:rsid w:val="00052E23"/>
    <w:rsid w:val="00053BAA"/>
    <w:rsid w:val="00054F08"/>
    <w:rsid w:val="0005623C"/>
    <w:rsid w:val="000572AE"/>
    <w:rsid w:val="00057627"/>
    <w:rsid w:val="00060B46"/>
    <w:rsid w:val="000618E0"/>
    <w:rsid w:val="00061A5B"/>
    <w:rsid w:val="00062F0A"/>
    <w:rsid w:val="0006491D"/>
    <w:rsid w:val="00064C5C"/>
    <w:rsid w:val="00065897"/>
    <w:rsid w:val="000659E4"/>
    <w:rsid w:val="00065C7E"/>
    <w:rsid w:val="0006625C"/>
    <w:rsid w:val="000667DC"/>
    <w:rsid w:val="00067375"/>
    <w:rsid w:val="00067560"/>
    <w:rsid w:val="0006799C"/>
    <w:rsid w:val="00067DBF"/>
    <w:rsid w:val="00067E9B"/>
    <w:rsid w:val="00070028"/>
    <w:rsid w:val="0007670B"/>
    <w:rsid w:val="00077042"/>
    <w:rsid w:val="000773C5"/>
    <w:rsid w:val="0008009C"/>
    <w:rsid w:val="0008068A"/>
    <w:rsid w:val="00081984"/>
    <w:rsid w:val="0008205A"/>
    <w:rsid w:val="00082162"/>
    <w:rsid w:val="00082602"/>
    <w:rsid w:val="00084C31"/>
    <w:rsid w:val="000851E3"/>
    <w:rsid w:val="000855E8"/>
    <w:rsid w:val="00085CC9"/>
    <w:rsid w:val="00086668"/>
    <w:rsid w:val="0009035C"/>
    <w:rsid w:val="00090936"/>
    <w:rsid w:val="000913B3"/>
    <w:rsid w:val="000934B3"/>
    <w:rsid w:val="00094DEB"/>
    <w:rsid w:val="000958A7"/>
    <w:rsid w:val="00095B64"/>
    <w:rsid w:val="000960DB"/>
    <w:rsid w:val="0009645C"/>
    <w:rsid w:val="000971E0"/>
    <w:rsid w:val="000978ED"/>
    <w:rsid w:val="00097CF0"/>
    <w:rsid w:val="000A0174"/>
    <w:rsid w:val="000A0B3B"/>
    <w:rsid w:val="000A0D2E"/>
    <w:rsid w:val="000A2055"/>
    <w:rsid w:val="000A2719"/>
    <w:rsid w:val="000A54CE"/>
    <w:rsid w:val="000A5EFD"/>
    <w:rsid w:val="000A6E68"/>
    <w:rsid w:val="000A73E3"/>
    <w:rsid w:val="000A7724"/>
    <w:rsid w:val="000A7B43"/>
    <w:rsid w:val="000B010B"/>
    <w:rsid w:val="000B187D"/>
    <w:rsid w:val="000B21F2"/>
    <w:rsid w:val="000B2212"/>
    <w:rsid w:val="000B3EC4"/>
    <w:rsid w:val="000B4AB4"/>
    <w:rsid w:val="000B4FFB"/>
    <w:rsid w:val="000B6932"/>
    <w:rsid w:val="000B7003"/>
    <w:rsid w:val="000B75E3"/>
    <w:rsid w:val="000C06D7"/>
    <w:rsid w:val="000C0719"/>
    <w:rsid w:val="000C0A9B"/>
    <w:rsid w:val="000C0BFE"/>
    <w:rsid w:val="000C145D"/>
    <w:rsid w:val="000C3697"/>
    <w:rsid w:val="000C3BA9"/>
    <w:rsid w:val="000C42EF"/>
    <w:rsid w:val="000C51A3"/>
    <w:rsid w:val="000C582B"/>
    <w:rsid w:val="000C6F89"/>
    <w:rsid w:val="000C753A"/>
    <w:rsid w:val="000C7737"/>
    <w:rsid w:val="000D05ED"/>
    <w:rsid w:val="000D1E82"/>
    <w:rsid w:val="000D36DD"/>
    <w:rsid w:val="000D3ECF"/>
    <w:rsid w:val="000D3F11"/>
    <w:rsid w:val="000D55A9"/>
    <w:rsid w:val="000D5DDA"/>
    <w:rsid w:val="000D6408"/>
    <w:rsid w:val="000D6B9B"/>
    <w:rsid w:val="000D6E88"/>
    <w:rsid w:val="000D75FF"/>
    <w:rsid w:val="000D7804"/>
    <w:rsid w:val="000D7C94"/>
    <w:rsid w:val="000E05ED"/>
    <w:rsid w:val="000E1436"/>
    <w:rsid w:val="000E2071"/>
    <w:rsid w:val="000E23D5"/>
    <w:rsid w:val="000E25AE"/>
    <w:rsid w:val="000E27CB"/>
    <w:rsid w:val="000E385B"/>
    <w:rsid w:val="000E447F"/>
    <w:rsid w:val="000E4BF1"/>
    <w:rsid w:val="000E4F3F"/>
    <w:rsid w:val="000E632B"/>
    <w:rsid w:val="000E693D"/>
    <w:rsid w:val="000E73E1"/>
    <w:rsid w:val="000E7647"/>
    <w:rsid w:val="000E7F27"/>
    <w:rsid w:val="000F0265"/>
    <w:rsid w:val="000F0400"/>
    <w:rsid w:val="000F0978"/>
    <w:rsid w:val="000F0FEF"/>
    <w:rsid w:val="000F1277"/>
    <w:rsid w:val="000F27E4"/>
    <w:rsid w:val="000F4AA5"/>
    <w:rsid w:val="000F53FA"/>
    <w:rsid w:val="000F59C7"/>
    <w:rsid w:val="000F5A56"/>
    <w:rsid w:val="000F6E2B"/>
    <w:rsid w:val="000F7501"/>
    <w:rsid w:val="000F7CF4"/>
    <w:rsid w:val="000F7DF5"/>
    <w:rsid w:val="00102089"/>
    <w:rsid w:val="001025E4"/>
    <w:rsid w:val="00103A39"/>
    <w:rsid w:val="00103C15"/>
    <w:rsid w:val="0010609A"/>
    <w:rsid w:val="00106A31"/>
    <w:rsid w:val="001076F4"/>
    <w:rsid w:val="00107DF7"/>
    <w:rsid w:val="00110358"/>
    <w:rsid w:val="00110B79"/>
    <w:rsid w:val="00111057"/>
    <w:rsid w:val="00111471"/>
    <w:rsid w:val="00111B9A"/>
    <w:rsid w:val="00112CF0"/>
    <w:rsid w:val="0011456F"/>
    <w:rsid w:val="00114CCD"/>
    <w:rsid w:val="00115AD9"/>
    <w:rsid w:val="001161CE"/>
    <w:rsid w:val="00116CA5"/>
    <w:rsid w:val="00117078"/>
    <w:rsid w:val="00117983"/>
    <w:rsid w:val="00117CD2"/>
    <w:rsid w:val="0012056D"/>
    <w:rsid w:val="0012127B"/>
    <w:rsid w:val="0012254D"/>
    <w:rsid w:val="001230FF"/>
    <w:rsid w:val="0012379A"/>
    <w:rsid w:val="00123F7B"/>
    <w:rsid w:val="00124D75"/>
    <w:rsid w:val="00124DD7"/>
    <w:rsid w:val="001250E6"/>
    <w:rsid w:val="00125AA2"/>
    <w:rsid w:val="0012616D"/>
    <w:rsid w:val="00127776"/>
    <w:rsid w:val="0013126E"/>
    <w:rsid w:val="0013283A"/>
    <w:rsid w:val="00132A8A"/>
    <w:rsid w:val="00132AAA"/>
    <w:rsid w:val="0013357D"/>
    <w:rsid w:val="00133826"/>
    <w:rsid w:val="00133DBC"/>
    <w:rsid w:val="0013462B"/>
    <w:rsid w:val="0013499F"/>
    <w:rsid w:val="00134E68"/>
    <w:rsid w:val="00135368"/>
    <w:rsid w:val="00135B76"/>
    <w:rsid w:val="00136FB9"/>
    <w:rsid w:val="00137505"/>
    <w:rsid w:val="00137E35"/>
    <w:rsid w:val="0014009D"/>
    <w:rsid w:val="00140EA5"/>
    <w:rsid w:val="00141627"/>
    <w:rsid w:val="00143C28"/>
    <w:rsid w:val="001447F0"/>
    <w:rsid w:val="00144A36"/>
    <w:rsid w:val="0014586D"/>
    <w:rsid w:val="0014619A"/>
    <w:rsid w:val="001463F1"/>
    <w:rsid w:val="00147C99"/>
    <w:rsid w:val="00151669"/>
    <w:rsid w:val="00152005"/>
    <w:rsid w:val="00152FE2"/>
    <w:rsid w:val="00153186"/>
    <w:rsid w:val="00153441"/>
    <w:rsid w:val="00153B2A"/>
    <w:rsid w:val="00153B5A"/>
    <w:rsid w:val="001542FB"/>
    <w:rsid w:val="00154DF0"/>
    <w:rsid w:val="00156DA0"/>
    <w:rsid w:val="0015706B"/>
    <w:rsid w:val="0016094B"/>
    <w:rsid w:val="00160E4D"/>
    <w:rsid w:val="00161B32"/>
    <w:rsid w:val="0016242D"/>
    <w:rsid w:val="00162831"/>
    <w:rsid w:val="00162C7C"/>
    <w:rsid w:val="001632E2"/>
    <w:rsid w:val="001633DF"/>
    <w:rsid w:val="00163AB8"/>
    <w:rsid w:val="00163FC4"/>
    <w:rsid w:val="001649E2"/>
    <w:rsid w:val="00165281"/>
    <w:rsid w:val="00166ACC"/>
    <w:rsid w:val="0016772A"/>
    <w:rsid w:val="00167F86"/>
    <w:rsid w:val="00170F0F"/>
    <w:rsid w:val="00172A38"/>
    <w:rsid w:val="00173394"/>
    <w:rsid w:val="00173A02"/>
    <w:rsid w:val="00173AF1"/>
    <w:rsid w:val="00174007"/>
    <w:rsid w:val="001772D9"/>
    <w:rsid w:val="001773EE"/>
    <w:rsid w:val="00177AA1"/>
    <w:rsid w:val="00177F02"/>
    <w:rsid w:val="00177F9E"/>
    <w:rsid w:val="00180521"/>
    <w:rsid w:val="00180F6F"/>
    <w:rsid w:val="001818D5"/>
    <w:rsid w:val="001822D1"/>
    <w:rsid w:val="00182324"/>
    <w:rsid w:val="00183463"/>
    <w:rsid w:val="00183689"/>
    <w:rsid w:val="00183C61"/>
    <w:rsid w:val="00184577"/>
    <w:rsid w:val="00184B60"/>
    <w:rsid w:val="00184D12"/>
    <w:rsid w:val="00185124"/>
    <w:rsid w:val="00186CFD"/>
    <w:rsid w:val="0018770B"/>
    <w:rsid w:val="001901A9"/>
    <w:rsid w:val="00190639"/>
    <w:rsid w:val="001910BC"/>
    <w:rsid w:val="00191B74"/>
    <w:rsid w:val="0019233A"/>
    <w:rsid w:val="0019285E"/>
    <w:rsid w:val="00192DC9"/>
    <w:rsid w:val="00194B09"/>
    <w:rsid w:val="00194E97"/>
    <w:rsid w:val="00196733"/>
    <w:rsid w:val="00197960"/>
    <w:rsid w:val="00197E01"/>
    <w:rsid w:val="00197EEB"/>
    <w:rsid w:val="001A04FC"/>
    <w:rsid w:val="001A0BB6"/>
    <w:rsid w:val="001A1B22"/>
    <w:rsid w:val="001A1F19"/>
    <w:rsid w:val="001A219A"/>
    <w:rsid w:val="001A4482"/>
    <w:rsid w:val="001A5067"/>
    <w:rsid w:val="001A50AE"/>
    <w:rsid w:val="001A5F20"/>
    <w:rsid w:val="001A5FDE"/>
    <w:rsid w:val="001A649C"/>
    <w:rsid w:val="001A6797"/>
    <w:rsid w:val="001A7AFE"/>
    <w:rsid w:val="001A7B42"/>
    <w:rsid w:val="001B0523"/>
    <w:rsid w:val="001B05CA"/>
    <w:rsid w:val="001B0A9E"/>
    <w:rsid w:val="001B142D"/>
    <w:rsid w:val="001B17D1"/>
    <w:rsid w:val="001B18C8"/>
    <w:rsid w:val="001B1F46"/>
    <w:rsid w:val="001B1FF2"/>
    <w:rsid w:val="001B2D8A"/>
    <w:rsid w:val="001B4E36"/>
    <w:rsid w:val="001B57ED"/>
    <w:rsid w:val="001B6875"/>
    <w:rsid w:val="001C23A0"/>
    <w:rsid w:val="001C390B"/>
    <w:rsid w:val="001C3FB9"/>
    <w:rsid w:val="001C463D"/>
    <w:rsid w:val="001C49EA"/>
    <w:rsid w:val="001C49FB"/>
    <w:rsid w:val="001C5665"/>
    <w:rsid w:val="001C5B60"/>
    <w:rsid w:val="001C6123"/>
    <w:rsid w:val="001C69EC"/>
    <w:rsid w:val="001C6F9E"/>
    <w:rsid w:val="001C7385"/>
    <w:rsid w:val="001C7784"/>
    <w:rsid w:val="001C7AAB"/>
    <w:rsid w:val="001C7EF2"/>
    <w:rsid w:val="001D0885"/>
    <w:rsid w:val="001D111E"/>
    <w:rsid w:val="001D1D4D"/>
    <w:rsid w:val="001D1F8D"/>
    <w:rsid w:val="001D2F67"/>
    <w:rsid w:val="001D5066"/>
    <w:rsid w:val="001D7991"/>
    <w:rsid w:val="001D7FE4"/>
    <w:rsid w:val="001E0565"/>
    <w:rsid w:val="001E0DC4"/>
    <w:rsid w:val="001E13E7"/>
    <w:rsid w:val="001E261B"/>
    <w:rsid w:val="001E307C"/>
    <w:rsid w:val="001E4531"/>
    <w:rsid w:val="001E621D"/>
    <w:rsid w:val="001E670F"/>
    <w:rsid w:val="001E6DD9"/>
    <w:rsid w:val="001E768E"/>
    <w:rsid w:val="001F0579"/>
    <w:rsid w:val="001F12AA"/>
    <w:rsid w:val="001F1DA6"/>
    <w:rsid w:val="001F2043"/>
    <w:rsid w:val="001F20EB"/>
    <w:rsid w:val="001F2B72"/>
    <w:rsid w:val="001F3095"/>
    <w:rsid w:val="001F4486"/>
    <w:rsid w:val="001F458B"/>
    <w:rsid w:val="001F557A"/>
    <w:rsid w:val="001F5992"/>
    <w:rsid w:val="001F6275"/>
    <w:rsid w:val="001F659A"/>
    <w:rsid w:val="001F6804"/>
    <w:rsid w:val="001F6842"/>
    <w:rsid w:val="001F7B4C"/>
    <w:rsid w:val="002012D6"/>
    <w:rsid w:val="00201A6E"/>
    <w:rsid w:val="00202139"/>
    <w:rsid w:val="002043E4"/>
    <w:rsid w:val="0020486C"/>
    <w:rsid w:val="00210C7C"/>
    <w:rsid w:val="00211119"/>
    <w:rsid w:val="00211719"/>
    <w:rsid w:val="00211AE1"/>
    <w:rsid w:val="00211E6F"/>
    <w:rsid w:val="0021380F"/>
    <w:rsid w:val="002166D6"/>
    <w:rsid w:val="002172E3"/>
    <w:rsid w:val="00217366"/>
    <w:rsid w:val="00220ED4"/>
    <w:rsid w:val="00221076"/>
    <w:rsid w:val="00222170"/>
    <w:rsid w:val="00222D57"/>
    <w:rsid w:val="00223CED"/>
    <w:rsid w:val="00224498"/>
    <w:rsid w:val="0022454D"/>
    <w:rsid w:val="0022581C"/>
    <w:rsid w:val="00225FDB"/>
    <w:rsid w:val="0022668E"/>
    <w:rsid w:val="0022692E"/>
    <w:rsid w:val="00226AA1"/>
    <w:rsid w:val="0022729E"/>
    <w:rsid w:val="00227453"/>
    <w:rsid w:val="0022796B"/>
    <w:rsid w:val="00227F64"/>
    <w:rsid w:val="00230EA9"/>
    <w:rsid w:val="0023142D"/>
    <w:rsid w:val="00231729"/>
    <w:rsid w:val="00231C71"/>
    <w:rsid w:val="00232355"/>
    <w:rsid w:val="00232359"/>
    <w:rsid w:val="002331B2"/>
    <w:rsid w:val="00234775"/>
    <w:rsid w:val="00234BBC"/>
    <w:rsid w:val="00235614"/>
    <w:rsid w:val="00236AFB"/>
    <w:rsid w:val="00236B59"/>
    <w:rsid w:val="00236E74"/>
    <w:rsid w:val="00236E7D"/>
    <w:rsid w:val="002464DA"/>
    <w:rsid w:val="002467F8"/>
    <w:rsid w:val="00246E9C"/>
    <w:rsid w:val="002474E7"/>
    <w:rsid w:val="0024758A"/>
    <w:rsid w:val="002501FA"/>
    <w:rsid w:val="0025107E"/>
    <w:rsid w:val="00251F69"/>
    <w:rsid w:val="00251FDF"/>
    <w:rsid w:val="00252534"/>
    <w:rsid w:val="00253EE7"/>
    <w:rsid w:val="00254238"/>
    <w:rsid w:val="00254746"/>
    <w:rsid w:val="002565D0"/>
    <w:rsid w:val="00256F95"/>
    <w:rsid w:val="00257BBC"/>
    <w:rsid w:val="0026052C"/>
    <w:rsid w:val="00260C08"/>
    <w:rsid w:val="00260EDC"/>
    <w:rsid w:val="0026250D"/>
    <w:rsid w:val="002628DD"/>
    <w:rsid w:val="00262D72"/>
    <w:rsid w:val="0026380A"/>
    <w:rsid w:val="00263FFC"/>
    <w:rsid w:val="00265387"/>
    <w:rsid w:val="00265916"/>
    <w:rsid w:val="00265DF0"/>
    <w:rsid w:val="002672B2"/>
    <w:rsid w:val="0026768C"/>
    <w:rsid w:val="00270CDB"/>
    <w:rsid w:val="00271B3F"/>
    <w:rsid w:val="00271C30"/>
    <w:rsid w:val="002723A1"/>
    <w:rsid w:val="002723AF"/>
    <w:rsid w:val="00273467"/>
    <w:rsid w:val="002738DB"/>
    <w:rsid w:val="00273FB7"/>
    <w:rsid w:val="00274053"/>
    <w:rsid w:val="00274130"/>
    <w:rsid w:val="00274365"/>
    <w:rsid w:val="002752B4"/>
    <w:rsid w:val="00275724"/>
    <w:rsid w:val="00276A33"/>
    <w:rsid w:val="002772FA"/>
    <w:rsid w:val="00277577"/>
    <w:rsid w:val="0027787C"/>
    <w:rsid w:val="002778BC"/>
    <w:rsid w:val="00280885"/>
    <w:rsid w:val="00280C89"/>
    <w:rsid w:val="00280F40"/>
    <w:rsid w:val="00281F3A"/>
    <w:rsid w:val="00282606"/>
    <w:rsid w:val="002829ED"/>
    <w:rsid w:val="00282B20"/>
    <w:rsid w:val="00284D5E"/>
    <w:rsid w:val="002902B0"/>
    <w:rsid w:val="00290CA8"/>
    <w:rsid w:val="00291374"/>
    <w:rsid w:val="002921C7"/>
    <w:rsid w:val="00292837"/>
    <w:rsid w:val="00292C3F"/>
    <w:rsid w:val="002933C2"/>
    <w:rsid w:val="002935A2"/>
    <w:rsid w:val="00294D0A"/>
    <w:rsid w:val="00294D17"/>
    <w:rsid w:val="00295012"/>
    <w:rsid w:val="0029516D"/>
    <w:rsid w:val="00296AA7"/>
    <w:rsid w:val="00297D5F"/>
    <w:rsid w:val="002A05C9"/>
    <w:rsid w:val="002A10AC"/>
    <w:rsid w:val="002A24B9"/>
    <w:rsid w:val="002A26E1"/>
    <w:rsid w:val="002A3EB3"/>
    <w:rsid w:val="002A406F"/>
    <w:rsid w:val="002A63F8"/>
    <w:rsid w:val="002A693F"/>
    <w:rsid w:val="002A6AFC"/>
    <w:rsid w:val="002A7EBD"/>
    <w:rsid w:val="002B0376"/>
    <w:rsid w:val="002B1188"/>
    <w:rsid w:val="002B12EC"/>
    <w:rsid w:val="002B25DF"/>
    <w:rsid w:val="002B43DA"/>
    <w:rsid w:val="002B468E"/>
    <w:rsid w:val="002B58E8"/>
    <w:rsid w:val="002B6D98"/>
    <w:rsid w:val="002B7B54"/>
    <w:rsid w:val="002B7CD9"/>
    <w:rsid w:val="002B7EFF"/>
    <w:rsid w:val="002C018D"/>
    <w:rsid w:val="002C0938"/>
    <w:rsid w:val="002C0C19"/>
    <w:rsid w:val="002C0CDC"/>
    <w:rsid w:val="002C1226"/>
    <w:rsid w:val="002C273E"/>
    <w:rsid w:val="002C281B"/>
    <w:rsid w:val="002C29C6"/>
    <w:rsid w:val="002C4120"/>
    <w:rsid w:val="002C5987"/>
    <w:rsid w:val="002C5C02"/>
    <w:rsid w:val="002C62AC"/>
    <w:rsid w:val="002C65DE"/>
    <w:rsid w:val="002C6A94"/>
    <w:rsid w:val="002D0523"/>
    <w:rsid w:val="002D3142"/>
    <w:rsid w:val="002D373C"/>
    <w:rsid w:val="002D3C55"/>
    <w:rsid w:val="002D3FFB"/>
    <w:rsid w:val="002D44D1"/>
    <w:rsid w:val="002D4636"/>
    <w:rsid w:val="002D60BC"/>
    <w:rsid w:val="002D6DE7"/>
    <w:rsid w:val="002D6DEA"/>
    <w:rsid w:val="002D6F5F"/>
    <w:rsid w:val="002E0A69"/>
    <w:rsid w:val="002E1108"/>
    <w:rsid w:val="002E1A50"/>
    <w:rsid w:val="002E2094"/>
    <w:rsid w:val="002E2709"/>
    <w:rsid w:val="002E4264"/>
    <w:rsid w:val="002E5641"/>
    <w:rsid w:val="002E5B0C"/>
    <w:rsid w:val="002F1251"/>
    <w:rsid w:val="002F296C"/>
    <w:rsid w:val="002F312C"/>
    <w:rsid w:val="002F3848"/>
    <w:rsid w:val="002F4F75"/>
    <w:rsid w:val="002F512D"/>
    <w:rsid w:val="002F58DB"/>
    <w:rsid w:val="002F5F2F"/>
    <w:rsid w:val="002F69FE"/>
    <w:rsid w:val="002F6A39"/>
    <w:rsid w:val="002F6FD6"/>
    <w:rsid w:val="002F78F3"/>
    <w:rsid w:val="002F7D9B"/>
    <w:rsid w:val="00300AD1"/>
    <w:rsid w:val="00301582"/>
    <w:rsid w:val="00301CE7"/>
    <w:rsid w:val="00301F3F"/>
    <w:rsid w:val="003041E5"/>
    <w:rsid w:val="00305C4C"/>
    <w:rsid w:val="0031011F"/>
    <w:rsid w:val="003102FB"/>
    <w:rsid w:val="0031030C"/>
    <w:rsid w:val="00311072"/>
    <w:rsid w:val="0031126A"/>
    <w:rsid w:val="00311340"/>
    <w:rsid w:val="0031143C"/>
    <w:rsid w:val="00311DEB"/>
    <w:rsid w:val="0031251B"/>
    <w:rsid w:val="00313166"/>
    <w:rsid w:val="0031318F"/>
    <w:rsid w:val="0031320D"/>
    <w:rsid w:val="00313BBB"/>
    <w:rsid w:val="003149BD"/>
    <w:rsid w:val="00314BEE"/>
    <w:rsid w:val="003153D2"/>
    <w:rsid w:val="003158EA"/>
    <w:rsid w:val="00315A48"/>
    <w:rsid w:val="00317303"/>
    <w:rsid w:val="00317B26"/>
    <w:rsid w:val="00317E57"/>
    <w:rsid w:val="00317F61"/>
    <w:rsid w:val="00321CF8"/>
    <w:rsid w:val="0032256C"/>
    <w:rsid w:val="00323235"/>
    <w:rsid w:val="00324E7D"/>
    <w:rsid w:val="0032557C"/>
    <w:rsid w:val="00325DED"/>
    <w:rsid w:val="00330428"/>
    <w:rsid w:val="003324A4"/>
    <w:rsid w:val="00334012"/>
    <w:rsid w:val="0033743C"/>
    <w:rsid w:val="0033772A"/>
    <w:rsid w:val="003417F5"/>
    <w:rsid w:val="00342A98"/>
    <w:rsid w:val="00343209"/>
    <w:rsid w:val="0034434E"/>
    <w:rsid w:val="0034453E"/>
    <w:rsid w:val="00345AB4"/>
    <w:rsid w:val="00345C21"/>
    <w:rsid w:val="00346676"/>
    <w:rsid w:val="00346BA3"/>
    <w:rsid w:val="00347282"/>
    <w:rsid w:val="003479C9"/>
    <w:rsid w:val="003500E4"/>
    <w:rsid w:val="00353641"/>
    <w:rsid w:val="00353FF1"/>
    <w:rsid w:val="0035426D"/>
    <w:rsid w:val="00354623"/>
    <w:rsid w:val="0035495B"/>
    <w:rsid w:val="00354BB3"/>
    <w:rsid w:val="00356EFD"/>
    <w:rsid w:val="00357594"/>
    <w:rsid w:val="003575CC"/>
    <w:rsid w:val="00357C38"/>
    <w:rsid w:val="0036126E"/>
    <w:rsid w:val="0036134F"/>
    <w:rsid w:val="00361681"/>
    <w:rsid w:val="00361AE5"/>
    <w:rsid w:val="00362488"/>
    <w:rsid w:val="00363A33"/>
    <w:rsid w:val="00365B0D"/>
    <w:rsid w:val="00365C94"/>
    <w:rsid w:val="003662E5"/>
    <w:rsid w:val="0036664D"/>
    <w:rsid w:val="0036765E"/>
    <w:rsid w:val="00370060"/>
    <w:rsid w:val="00370718"/>
    <w:rsid w:val="0037086E"/>
    <w:rsid w:val="00371720"/>
    <w:rsid w:val="00371826"/>
    <w:rsid w:val="00372D56"/>
    <w:rsid w:val="00373442"/>
    <w:rsid w:val="0037367D"/>
    <w:rsid w:val="0037372B"/>
    <w:rsid w:val="00373A58"/>
    <w:rsid w:val="003750D2"/>
    <w:rsid w:val="00377FF7"/>
    <w:rsid w:val="0038015C"/>
    <w:rsid w:val="003816A5"/>
    <w:rsid w:val="00381CCC"/>
    <w:rsid w:val="00381F4B"/>
    <w:rsid w:val="003840BC"/>
    <w:rsid w:val="0038550E"/>
    <w:rsid w:val="0038788C"/>
    <w:rsid w:val="003878CC"/>
    <w:rsid w:val="00387B34"/>
    <w:rsid w:val="00390508"/>
    <w:rsid w:val="003906C9"/>
    <w:rsid w:val="003909E8"/>
    <w:rsid w:val="00390EBF"/>
    <w:rsid w:val="00391360"/>
    <w:rsid w:val="00391F9F"/>
    <w:rsid w:val="0039217B"/>
    <w:rsid w:val="003921CE"/>
    <w:rsid w:val="00392F72"/>
    <w:rsid w:val="00393B8C"/>
    <w:rsid w:val="003942FB"/>
    <w:rsid w:val="003957D6"/>
    <w:rsid w:val="00395F97"/>
    <w:rsid w:val="003A04DD"/>
    <w:rsid w:val="003A05BF"/>
    <w:rsid w:val="003A0B8D"/>
    <w:rsid w:val="003A0D12"/>
    <w:rsid w:val="003A1273"/>
    <w:rsid w:val="003A1706"/>
    <w:rsid w:val="003A18F6"/>
    <w:rsid w:val="003A1B0B"/>
    <w:rsid w:val="003A1FE1"/>
    <w:rsid w:val="003A22EC"/>
    <w:rsid w:val="003A4A10"/>
    <w:rsid w:val="003A4B0B"/>
    <w:rsid w:val="003A66B3"/>
    <w:rsid w:val="003A66D9"/>
    <w:rsid w:val="003A7182"/>
    <w:rsid w:val="003B043F"/>
    <w:rsid w:val="003B1A05"/>
    <w:rsid w:val="003B1DD4"/>
    <w:rsid w:val="003B26CA"/>
    <w:rsid w:val="003B38CB"/>
    <w:rsid w:val="003B3B5A"/>
    <w:rsid w:val="003B3BF9"/>
    <w:rsid w:val="003B435C"/>
    <w:rsid w:val="003B51D9"/>
    <w:rsid w:val="003B6330"/>
    <w:rsid w:val="003B65CF"/>
    <w:rsid w:val="003B79F8"/>
    <w:rsid w:val="003C02AB"/>
    <w:rsid w:val="003C15AB"/>
    <w:rsid w:val="003C1EC0"/>
    <w:rsid w:val="003C2828"/>
    <w:rsid w:val="003C2D9C"/>
    <w:rsid w:val="003C31CE"/>
    <w:rsid w:val="003C43EC"/>
    <w:rsid w:val="003C4B30"/>
    <w:rsid w:val="003C54F7"/>
    <w:rsid w:val="003C5957"/>
    <w:rsid w:val="003C654D"/>
    <w:rsid w:val="003C785B"/>
    <w:rsid w:val="003C7C40"/>
    <w:rsid w:val="003D0284"/>
    <w:rsid w:val="003D02A7"/>
    <w:rsid w:val="003D02E3"/>
    <w:rsid w:val="003D116C"/>
    <w:rsid w:val="003D1683"/>
    <w:rsid w:val="003D40C3"/>
    <w:rsid w:val="003D447D"/>
    <w:rsid w:val="003D482B"/>
    <w:rsid w:val="003D4E5D"/>
    <w:rsid w:val="003D6A83"/>
    <w:rsid w:val="003D758D"/>
    <w:rsid w:val="003E0F39"/>
    <w:rsid w:val="003E1611"/>
    <w:rsid w:val="003E192B"/>
    <w:rsid w:val="003E20A8"/>
    <w:rsid w:val="003E2244"/>
    <w:rsid w:val="003E2454"/>
    <w:rsid w:val="003E34C0"/>
    <w:rsid w:val="003E7B67"/>
    <w:rsid w:val="003E7CF7"/>
    <w:rsid w:val="003E7F75"/>
    <w:rsid w:val="003F04BE"/>
    <w:rsid w:val="003F0636"/>
    <w:rsid w:val="003F0676"/>
    <w:rsid w:val="003F125B"/>
    <w:rsid w:val="003F317B"/>
    <w:rsid w:val="003F33B1"/>
    <w:rsid w:val="003F5569"/>
    <w:rsid w:val="003F564B"/>
    <w:rsid w:val="003F59A6"/>
    <w:rsid w:val="003F6296"/>
    <w:rsid w:val="003F7A10"/>
    <w:rsid w:val="00400270"/>
    <w:rsid w:val="00401208"/>
    <w:rsid w:val="004021F2"/>
    <w:rsid w:val="00403174"/>
    <w:rsid w:val="004032AC"/>
    <w:rsid w:val="004044DF"/>
    <w:rsid w:val="004047A5"/>
    <w:rsid w:val="0040511B"/>
    <w:rsid w:val="00405DC7"/>
    <w:rsid w:val="00406420"/>
    <w:rsid w:val="00407660"/>
    <w:rsid w:val="00407B25"/>
    <w:rsid w:val="004115E6"/>
    <w:rsid w:val="00411BD6"/>
    <w:rsid w:val="00412430"/>
    <w:rsid w:val="00413931"/>
    <w:rsid w:val="0041496E"/>
    <w:rsid w:val="0041617C"/>
    <w:rsid w:val="00416438"/>
    <w:rsid w:val="00416EDB"/>
    <w:rsid w:val="004172C6"/>
    <w:rsid w:val="00417A73"/>
    <w:rsid w:val="00417E35"/>
    <w:rsid w:val="0042241D"/>
    <w:rsid w:val="0042299F"/>
    <w:rsid w:val="004229AF"/>
    <w:rsid w:val="00423164"/>
    <w:rsid w:val="004235A7"/>
    <w:rsid w:val="00423B49"/>
    <w:rsid w:val="00424188"/>
    <w:rsid w:val="00424379"/>
    <w:rsid w:val="004266BD"/>
    <w:rsid w:val="00426F36"/>
    <w:rsid w:val="00430063"/>
    <w:rsid w:val="00430CFF"/>
    <w:rsid w:val="00430D85"/>
    <w:rsid w:val="00431F8E"/>
    <w:rsid w:val="00432180"/>
    <w:rsid w:val="00432503"/>
    <w:rsid w:val="00433164"/>
    <w:rsid w:val="0043331D"/>
    <w:rsid w:val="00433F77"/>
    <w:rsid w:val="00434850"/>
    <w:rsid w:val="00434E37"/>
    <w:rsid w:val="0043531A"/>
    <w:rsid w:val="0043553F"/>
    <w:rsid w:val="00435831"/>
    <w:rsid w:val="00437D4E"/>
    <w:rsid w:val="004408D4"/>
    <w:rsid w:val="004410D7"/>
    <w:rsid w:val="00442048"/>
    <w:rsid w:val="004424C5"/>
    <w:rsid w:val="00442917"/>
    <w:rsid w:val="00442D55"/>
    <w:rsid w:val="00442F04"/>
    <w:rsid w:val="00443401"/>
    <w:rsid w:val="00444D4F"/>
    <w:rsid w:val="0044637A"/>
    <w:rsid w:val="004468DD"/>
    <w:rsid w:val="004470FD"/>
    <w:rsid w:val="004474F6"/>
    <w:rsid w:val="00452463"/>
    <w:rsid w:val="00452BB3"/>
    <w:rsid w:val="00452F2A"/>
    <w:rsid w:val="00452F62"/>
    <w:rsid w:val="00453B5B"/>
    <w:rsid w:val="00454252"/>
    <w:rsid w:val="00457014"/>
    <w:rsid w:val="00457357"/>
    <w:rsid w:val="004575CC"/>
    <w:rsid w:val="0046182D"/>
    <w:rsid w:val="004619D1"/>
    <w:rsid w:val="004630FC"/>
    <w:rsid w:val="00463248"/>
    <w:rsid w:val="0046400A"/>
    <w:rsid w:val="00464227"/>
    <w:rsid w:val="00466D2E"/>
    <w:rsid w:val="00467080"/>
    <w:rsid w:val="0047061A"/>
    <w:rsid w:val="004709ED"/>
    <w:rsid w:val="00470DFD"/>
    <w:rsid w:val="00471240"/>
    <w:rsid w:val="0047139C"/>
    <w:rsid w:val="00471E83"/>
    <w:rsid w:val="00472290"/>
    <w:rsid w:val="004722C2"/>
    <w:rsid w:val="0047235A"/>
    <w:rsid w:val="00474D33"/>
    <w:rsid w:val="004758E0"/>
    <w:rsid w:val="004775CD"/>
    <w:rsid w:val="0047773B"/>
    <w:rsid w:val="00477909"/>
    <w:rsid w:val="00477A33"/>
    <w:rsid w:val="0048028D"/>
    <w:rsid w:val="00480BCA"/>
    <w:rsid w:val="00481595"/>
    <w:rsid w:val="00481882"/>
    <w:rsid w:val="0048197C"/>
    <w:rsid w:val="0048399E"/>
    <w:rsid w:val="00483FD2"/>
    <w:rsid w:val="00485CF1"/>
    <w:rsid w:val="00485EBB"/>
    <w:rsid w:val="0048602F"/>
    <w:rsid w:val="00487394"/>
    <w:rsid w:val="004877E7"/>
    <w:rsid w:val="00487C87"/>
    <w:rsid w:val="00490B42"/>
    <w:rsid w:val="00490B70"/>
    <w:rsid w:val="00490F84"/>
    <w:rsid w:val="004912DB"/>
    <w:rsid w:val="0049163B"/>
    <w:rsid w:val="0049177E"/>
    <w:rsid w:val="00491965"/>
    <w:rsid w:val="004919E6"/>
    <w:rsid w:val="00491DC3"/>
    <w:rsid w:val="0049220D"/>
    <w:rsid w:val="00492A23"/>
    <w:rsid w:val="00492C3C"/>
    <w:rsid w:val="00494C55"/>
    <w:rsid w:val="00495750"/>
    <w:rsid w:val="00496CCF"/>
    <w:rsid w:val="004A1EE6"/>
    <w:rsid w:val="004A25F4"/>
    <w:rsid w:val="004A26F4"/>
    <w:rsid w:val="004A323B"/>
    <w:rsid w:val="004A6646"/>
    <w:rsid w:val="004A6B23"/>
    <w:rsid w:val="004B0246"/>
    <w:rsid w:val="004B23A0"/>
    <w:rsid w:val="004B2BF0"/>
    <w:rsid w:val="004B3547"/>
    <w:rsid w:val="004B3DC7"/>
    <w:rsid w:val="004B4315"/>
    <w:rsid w:val="004B443E"/>
    <w:rsid w:val="004B45BD"/>
    <w:rsid w:val="004B45DE"/>
    <w:rsid w:val="004B533F"/>
    <w:rsid w:val="004B58B0"/>
    <w:rsid w:val="004B6975"/>
    <w:rsid w:val="004B7C50"/>
    <w:rsid w:val="004C1377"/>
    <w:rsid w:val="004C1732"/>
    <w:rsid w:val="004C2C15"/>
    <w:rsid w:val="004C2D19"/>
    <w:rsid w:val="004C470A"/>
    <w:rsid w:val="004C5561"/>
    <w:rsid w:val="004C6E7B"/>
    <w:rsid w:val="004D014D"/>
    <w:rsid w:val="004D0597"/>
    <w:rsid w:val="004D0D7F"/>
    <w:rsid w:val="004D12DE"/>
    <w:rsid w:val="004D1716"/>
    <w:rsid w:val="004D1CFA"/>
    <w:rsid w:val="004D1E6B"/>
    <w:rsid w:val="004D272F"/>
    <w:rsid w:val="004D32D9"/>
    <w:rsid w:val="004D4765"/>
    <w:rsid w:val="004D4A5D"/>
    <w:rsid w:val="004D4AFB"/>
    <w:rsid w:val="004D50EC"/>
    <w:rsid w:val="004D6063"/>
    <w:rsid w:val="004D6E04"/>
    <w:rsid w:val="004D70CC"/>
    <w:rsid w:val="004D7EF5"/>
    <w:rsid w:val="004E381D"/>
    <w:rsid w:val="004E3A1D"/>
    <w:rsid w:val="004E406E"/>
    <w:rsid w:val="004E4D8E"/>
    <w:rsid w:val="004E5169"/>
    <w:rsid w:val="004E51A3"/>
    <w:rsid w:val="004E5852"/>
    <w:rsid w:val="004F02B0"/>
    <w:rsid w:val="004F288D"/>
    <w:rsid w:val="004F2CB3"/>
    <w:rsid w:val="004F2D7E"/>
    <w:rsid w:val="004F3668"/>
    <w:rsid w:val="004F3BCA"/>
    <w:rsid w:val="004F5816"/>
    <w:rsid w:val="004F6224"/>
    <w:rsid w:val="004F632A"/>
    <w:rsid w:val="004F73D0"/>
    <w:rsid w:val="004F7FB7"/>
    <w:rsid w:val="00500A99"/>
    <w:rsid w:val="0050119C"/>
    <w:rsid w:val="00503B25"/>
    <w:rsid w:val="00504BC2"/>
    <w:rsid w:val="00505605"/>
    <w:rsid w:val="00506636"/>
    <w:rsid w:val="00507B81"/>
    <w:rsid w:val="00507DF0"/>
    <w:rsid w:val="0051030B"/>
    <w:rsid w:val="0051066A"/>
    <w:rsid w:val="0051123D"/>
    <w:rsid w:val="0051156F"/>
    <w:rsid w:val="00511D52"/>
    <w:rsid w:val="00511D75"/>
    <w:rsid w:val="005131CC"/>
    <w:rsid w:val="0051397E"/>
    <w:rsid w:val="0051523E"/>
    <w:rsid w:val="00515829"/>
    <w:rsid w:val="005159B0"/>
    <w:rsid w:val="00516724"/>
    <w:rsid w:val="005179E4"/>
    <w:rsid w:val="00517A01"/>
    <w:rsid w:val="0052080D"/>
    <w:rsid w:val="00521025"/>
    <w:rsid w:val="005213A8"/>
    <w:rsid w:val="00521F1F"/>
    <w:rsid w:val="00521F5A"/>
    <w:rsid w:val="00522EDF"/>
    <w:rsid w:val="005233DB"/>
    <w:rsid w:val="00523C13"/>
    <w:rsid w:val="00524350"/>
    <w:rsid w:val="00524391"/>
    <w:rsid w:val="0052555A"/>
    <w:rsid w:val="00525A29"/>
    <w:rsid w:val="005263C7"/>
    <w:rsid w:val="005266B1"/>
    <w:rsid w:val="00526A9F"/>
    <w:rsid w:val="005270BA"/>
    <w:rsid w:val="00527F92"/>
    <w:rsid w:val="00530740"/>
    <w:rsid w:val="00530A3E"/>
    <w:rsid w:val="00530AD8"/>
    <w:rsid w:val="00531080"/>
    <w:rsid w:val="00531473"/>
    <w:rsid w:val="00533B73"/>
    <w:rsid w:val="00533FC1"/>
    <w:rsid w:val="00534C0B"/>
    <w:rsid w:val="00535C34"/>
    <w:rsid w:val="005379E2"/>
    <w:rsid w:val="005379FF"/>
    <w:rsid w:val="00537BF3"/>
    <w:rsid w:val="00540921"/>
    <w:rsid w:val="00540A93"/>
    <w:rsid w:val="00543211"/>
    <w:rsid w:val="0054655E"/>
    <w:rsid w:val="00546E18"/>
    <w:rsid w:val="00546E2A"/>
    <w:rsid w:val="00546F7B"/>
    <w:rsid w:val="005471D0"/>
    <w:rsid w:val="00547A9E"/>
    <w:rsid w:val="00550A91"/>
    <w:rsid w:val="00550DEA"/>
    <w:rsid w:val="00550ED7"/>
    <w:rsid w:val="00550F7A"/>
    <w:rsid w:val="005520E3"/>
    <w:rsid w:val="005520F6"/>
    <w:rsid w:val="00552E49"/>
    <w:rsid w:val="005549BE"/>
    <w:rsid w:val="00555026"/>
    <w:rsid w:val="00555E87"/>
    <w:rsid w:val="00560B3C"/>
    <w:rsid w:val="00561094"/>
    <w:rsid w:val="0056270F"/>
    <w:rsid w:val="00562A59"/>
    <w:rsid w:val="00562D8E"/>
    <w:rsid w:val="00564227"/>
    <w:rsid w:val="0056469C"/>
    <w:rsid w:val="005653A0"/>
    <w:rsid w:val="005665C0"/>
    <w:rsid w:val="0056733B"/>
    <w:rsid w:val="00567628"/>
    <w:rsid w:val="005712DE"/>
    <w:rsid w:val="00571555"/>
    <w:rsid w:val="00571C47"/>
    <w:rsid w:val="0057209C"/>
    <w:rsid w:val="005721FF"/>
    <w:rsid w:val="005736E8"/>
    <w:rsid w:val="00574BF3"/>
    <w:rsid w:val="005755F4"/>
    <w:rsid w:val="0057639C"/>
    <w:rsid w:val="005768C8"/>
    <w:rsid w:val="005775B1"/>
    <w:rsid w:val="00577A00"/>
    <w:rsid w:val="00577A5B"/>
    <w:rsid w:val="00580AB8"/>
    <w:rsid w:val="00581500"/>
    <w:rsid w:val="0058277C"/>
    <w:rsid w:val="00582E4D"/>
    <w:rsid w:val="00583A29"/>
    <w:rsid w:val="005843B0"/>
    <w:rsid w:val="00584442"/>
    <w:rsid w:val="00585ADC"/>
    <w:rsid w:val="0058682E"/>
    <w:rsid w:val="00587D75"/>
    <w:rsid w:val="0059075C"/>
    <w:rsid w:val="00590A12"/>
    <w:rsid w:val="00593FFA"/>
    <w:rsid w:val="005946F5"/>
    <w:rsid w:val="0059635C"/>
    <w:rsid w:val="005A083E"/>
    <w:rsid w:val="005A134E"/>
    <w:rsid w:val="005A26BD"/>
    <w:rsid w:val="005A31FF"/>
    <w:rsid w:val="005A354F"/>
    <w:rsid w:val="005A3914"/>
    <w:rsid w:val="005A3FAD"/>
    <w:rsid w:val="005A4775"/>
    <w:rsid w:val="005A4DC8"/>
    <w:rsid w:val="005A564A"/>
    <w:rsid w:val="005A7828"/>
    <w:rsid w:val="005B1868"/>
    <w:rsid w:val="005B1BEA"/>
    <w:rsid w:val="005B3129"/>
    <w:rsid w:val="005B363A"/>
    <w:rsid w:val="005B4468"/>
    <w:rsid w:val="005B4598"/>
    <w:rsid w:val="005B5BA5"/>
    <w:rsid w:val="005B5BB4"/>
    <w:rsid w:val="005B645D"/>
    <w:rsid w:val="005B6838"/>
    <w:rsid w:val="005B6EB4"/>
    <w:rsid w:val="005C050E"/>
    <w:rsid w:val="005C0E84"/>
    <w:rsid w:val="005C2FF8"/>
    <w:rsid w:val="005C308D"/>
    <w:rsid w:val="005C4194"/>
    <w:rsid w:val="005C439B"/>
    <w:rsid w:val="005C48B7"/>
    <w:rsid w:val="005C5B15"/>
    <w:rsid w:val="005C6019"/>
    <w:rsid w:val="005C6230"/>
    <w:rsid w:val="005C691D"/>
    <w:rsid w:val="005C6BE9"/>
    <w:rsid w:val="005D1F23"/>
    <w:rsid w:val="005D312D"/>
    <w:rsid w:val="005D3657"/>
    <w:rsid w:val="005D370F"/>
    <w:rsid w:val="005D3C27"/>
    <w:rsid w:val="005D487F"/>
    <w:rsid w:val="005D558A"/>
    <w:rsid w:val="005D6B2F"/>
    <w:rsid w:val="005D76C2"/>
    <w:rsid w:val="005D777D"/>
    <w:rsid w:val="005E2924"/>
    <w:rsid w:val="005E2A1C"/>
    <w:rsid w:val="005E33E7"/>
    <w:rsid w:val="005E380D"/>
    <w:rsid w:val="005E398C"/>
    <w:rsid w:val="005E43B8"/>
    <w:rsid w:val="005E593E"/>
    <w:rsid w:val="005E6315"/>
    <w:rsid w:val="005E6823"/>
    <w:rsid w:val="005E7437"/>
    <w:rsid w:val="005E7811"/>
    <w:rsid w:val="005F1072"/>
    <w:rsid w:val="005F12F0"/>
    <w:rsid w:val="005F2D20"/>
    <w:rsid w:val="005F5E21"/>
    <w:rsid w:val="005F5F9F"/>
    <w:rsid w:val="005F6B1D"/>
    <w:rsid w:val="005F7483"/>
    <w:rsid w:val="00600ECE"/>
    <w:rsid w:val="00603F8B"/>
    <w:rsid w:val="0060403C"/>
    <w:rsid w:val="0060457D"/>
    <w:rsid w:val="006058CB"/>
    <w:rsid w:val="00606565"/>
    <w:rsid w:val="006070D8"/>
    <w:rsid w:val="00607161"/>
    <w:rsid w:val="00607F96"/>
    <w:rsid w:val="00610AD5"/>
    <w:rsid w:val="00610B4E"/>
    <w:rsid w:val="00611563"/>
    <w:rsid w:val="006117C1"/>
    <w:rsid w:val="0061247A"/>
    <w:rsid w:val="00613FD7"/>
    <w:rsid w:val="006156CD"/>
    <w:rsid w:val="006156FB"/>
    <w:rsid w:val="006159D1"/>
    <w:rsid w:val="00615CB3"/>
    <w:rsid w:val="00616529"/>
    <w:rsid w:val="00616918"/>
    <w:rsid w:val="00617AF7"/>
    <w:rsid w:val="006206A8"/>
    <w:rsid w:val="006218E6"/>
    <w:rsid w:val="00621B9F"/>
    <w:rsid w:val="006237DF"/>
    <w:rsid w:val="00626092"/>
    <w:rsid w:val="006262E2"/>
    <w:rsid w:val="00627F59"/>
    <w:rsid w:val="0063098E"/>
    <w:rsid w:val="006309FB"/>
    <w:rsid w:val="00630FE5"/>
    <w:rsid w:val="00633C02"/>
    <w:rsid w:val="00634CFC"/>
    <w:rsid w:val="00635D30"/>
    <w:rsid w:val="0063637C"/>
    <w:rsid w:val="00636D2D"/>
    <w:rsid w:val="00637014"/>
    <w:rsid w:val="00637203"/>
    <w:rsid w:val="006411BC"/>
    <w:rsid w:val="00641796"/>
    <w:rsid w:val="00641C9E"/>
    <w:rsid w:val="00641E64"/>
    <w:rsid w:val="00641E99"/>
    <w:rsid w:val="00642008"/>
    <w:rsid w:val="00643624"/>
    <w:rsid w:val="00643DE3"/>
    <w:rsid w:val="00646339"/>
    <w:rsid w:val="00650715"/>
    <w:rsid w:val="0065118B"/>
    <w:rsid w:val="0065328E"/>
    <w:rsid w:val="00654091"/>
    <w:rsid w:val="0065466B"/>
    <w:rsid w:val="00655FF2"/>
    <w:rsid w:val="00660DEB"/>
    <w:rsid w:val="006611EB"/>
    <w:rsid w:val="00662C75"/>
    <w:rsid w:val="00663848"/>
    <w:rsid w:val="0066432C"/>
    <w:rsid w:val="006647D1"/>
    <w:rsid w:val="0066498B"/>
    <w:rsid w:val="00665CC4"/>
    <w:rsid w:val="00666136"/>
    <w:rsid w:val="00666345"/>
    <w:rsid w:val="006665B5"/>
    <w:rsid w:val="00670DF6"/>
    <w:rsid w:val="0067125E"/>
    <w:rsid w:val="00671DC7"/>
    <w:rsid w:val="00673BC5"/>
    <w:rsid w:val="00674603"/>
    <w:rsid w:val="0067494D"/>
    <w:rsid w:val="00674BD2"/>
    <w:rsid w:val="00674D21"/>
    <w:rsid w:val="006758CA"/>
    <w:rsid w:val="00675A25"/>
    <w:rsid w:val="0067611B"/>
    <w:rsid w:val="00677B94"/>
    <w:rsid w:val="00680B43"/>
    <w:rsid w:val="00680EDF"/>
    <w:rsid w:val="00681E13"/>
    <w:rsid w:val="006826E0"/>
    <w:rsid w:val="00682BF5"/>
    <w:rsid w:val="0068450A"/>
    <w:rsid w:val="00684703"/>
    <w:rsid w:val="00684788"/>
    <w:rsid w:val="00684FC8"/>
    <w:rsid w:val="0068607A"/>
    <w:rsid w:val="006879BE"/>
    <w:rsid w:val="00687D78"/>
    <w:rsid w:val="00687E13"/>
    <w:rsid w:val="006900AB"/>
    <w:rsid w:val="006901AC"/>
    <w:rsid w:val="0069127F"/>
    <w:rsid w:val="00691922"/>
    <w:rsid w:val="006921CE"/>
    <w:rsid w:val="00694C77"/>
    <w:rsid w:val="006972D2"/>
    <w:rsid w:val="00697B72"/>
    <w:rsid w:val="00697F7E"/>
    <w:rsid w:val="006A08ED"/>
    <w:rsid w:val="006A1025"/>
    <w:rsid w:val="006A1D45"/>
    <w:rsid w:val="006A37E4"/>
    <w:rsid w:val="006A401E"/>
    <w:rsid w:val="006A4096"/>
    <w:rsid w:val="006A414E"/>
    <w:rsid w:val="006A49D6"/>
    <w:rsid w:val="006A4DDB"/>
    <w:rsid w:val="006A67F9"/>
    <w:rsid w:val="006A6B81"/>
    <w:rsid w:val="006A6E5B"/>
    <w:rsid w:val="006A75BD"/>
    <w:rsid w:val="006A7DA9"/>
    <w:rsid w:val="006B10FE"/>
    <w:rsid w:val="006B1AF4"/>
    <w:rsid w:val="006B1EE0"/>
    <w:rsid w:val="006B2980"/>
    <w:rsid w:val="006B3585"/>
    <w:rsid w:val="006B4C81"/>
    <w:rsid w:val="006B56C5"/>
    <w:rsid w:val="006B68AD"/>
    <w:rsid w:val="006B7E6F"/>
    <w:rsid w:val="006B7F95"/>
    <w:rsid w:val="006C1864"/>
    <w:rsid w:val="006C2488"/>
    <w:rsid w:val="006C2AA2"/>
    <w:rsid w:val="006C2E59"/>
    <w:rsid w:val="006C3E7F"/>
    <w:rsid w:val="006C42FA"/>
    <w:rsid w:val="006C5A6B"/>
    <w:rsid w:val="006C6BE1"/>
    <w:rsid w:val="006D1520"/>
    <w:rsid w:val="006D1B35"/>
    <w:rsid w:val="006D1BE0"/>
    <w:rsid w:val="006D252F"/>
    <w:rsid w:val="006D2624"/>
    <w:rsid w:val="006D29EC"/>
    <w:rsid w:val="006D34A7"/>
    <w:rsid w:val="006D445E"/>
    <w:rsid w:val="006D5891"/>
    <w:rsid w:val="006D592B"/>
    <w:rsid w:val="006D7AB6"/>
    <w:rsid w:val="006D7B6C"/>
    <w:rsid w:val="006E01CF"/>
    <w:rsid w:val="006E06D4"/>
    <w:rsid w:val="006E1381"/>
    <w:rsid w:val="006E1524"/>
    <w:rsid w:val="006E165F"/>
    <w:rsid w:val="006E2665"/>
    <w:rsid w:val="006E3658"/>
    <w:rsid w:val="006E4A00"/>
    <w:rsid w:val="006E4EF7"/>
    <w:rsid w:val="006E5CA3"/>
    <w:rsid w:val="006E6274"/>
    <w:rsid w:val="006E6797"/>
    <w:rsid w:val="006E692F"/>
    <w:rsid w:val="006E6B18"/>
    <w:rsid w:val="006E6D63"/>
    <w:rsid w:val="006F0225"/>
    <w:rsid w:val="006F093F"/>
    <w:rsid w:val="006F1272"/>
    <w:rsid w:val="006F3AB4"/>
    <w:rsid w:val="006F454C"/>
    <w:rsid w:val="006F6416"/>
    <w:rsid w:val="006F6A46"/>
    <w:rsid w:val="006F7D26"/>
    <w:rsid w:val="00704F52"/>
    <w:rsid w:val="00705857"/>
    <w:rsid w:val="00706C9A"/>
    <w:rsid w:val="007074AC"/>
    <w:rsid w:val="00710B6B"/>
    <w:rsid w:val="007116F3"/>
    <w:rsid w:val="00711A15"/>
    <w:rsid w:val="00712657"/>
    <w:rsid w:val="00712781"/>
    <w:rsid w:val="00713A1A"/>
    <w:rsid w:val="007170B0"/>
    <w:rsid w:val="00717E49"/>
    <w:rsid w:val="00720037"/>
    <w:rsid w:val="0072112A"/>
    <w:rsid w:val="007227E2"/>
    <w:rsid w:val="00722DD4"/>
    <w:rsid w:val="0072368E"/>
    <w:rsid w:val="00723926"/>
    <w:rsid w:val="00723A57"/>
    <w:rsid w:val="00723FBA"/>
    <w:rsid w:val="007251B2"/>
    <w:rsid w:val="0072579B"/>
    <w:rsid w:val="00725983"/>
    <w:rsid w:val="00726901"/>
    <w:rsid w:val="007319EA"/>
    <w:rsid w:val="00731E23"/>
    <w:rsid w:val="00734396"/>
    <w:rsid w:val="00734502"/>
    <w:rsid w:val="0073599C"/>
    <w:rsid w:val="00741249"/>
    <w:rsid w:val="00741ED9"/>
    <w:rsid w:val="00743CD8"/>
    <w:rsid w:val="00745521"/>
    <w:rsid w:val="007462CB"/>
    <w:rsid w:val="00747FD7"/>
    <w:rsid w:val="00752CEF"/>
    <w:rsid w:val="0075332E"/>
    <w:rsid w:val="00753582"/>
    <w:rsid w:val="00755BB3"/>
    <w:rsid w:val="00756B46"/>
    <w:rsid w:val="00757080"/>
    <w:rsid w:val="00757379"/>
    <w:rsid w:val="00760013"/>
    <w:rsid w:val="00760F9E"/>
    <w:rsid w:val="00761042"/>
    <w:rsid w:val="0076164C"/>
    <w:rsid w:val="00762011"/>
    <w:rsid w:val="00763BAB"/>
    <w:rsid w:val="0076442A"/>
    <w:rsid w:val="00764A90"/>
    <w:rsid w:val="00765874"/>
    <w:rsid w:val="00767386"/>
    <w:rsid w:val="007677CF"/>
    <w:rsid w:val="007701F4"/>
    <w:rsid w:val="007708E1"/>
    <w:rsid w:val="00770915"/>
    <w:rsid w:val="0077119C"/>
    <w:rsid w:val="0077268E"/>
    <w:rsid w:val="00774312"/>
    <w:rsid w:val="007744E8"/>
    <w:rsid w:val="0077740C"/>
    <w:rsid w:val="00777624"/>
    <w:rsid w:val="00777FE2"/>
    <w:rsid w:val="007806E6"/>
    <w:rsid w:val="00782665"/>
    <w:rsid w:val="00783741"/>
    <w:rsid w:val="00783C5D"/>
    <w:rsid w:val="007840EE"/>
    <w:rsid w:val="007844EE"/>
    <w:rsid w:val="007849CA"/>
    <w:rsid w:val="0078595E"/>
    <w:rsid w:val="007861A1"/>
    <w:rsid w:val="007870B0"/>
    <w:rsid w:val="007870B4"/>
    <w:rsid w:val="00787F0E"/>
    <w:rsid w:val="00790603"/>
    <w:rsid w:val="007909B1"/>
    <w:rsid w:val="00790CAA"/>
    <w:rsid w:val="00792290"/>
    <w:rsid w:val="00793937"/>
    <w:rsid w:val="00793962"/>
    <w:rsid w:val="00793C71"/>
    <w:rsid w:val="0079442F"/>
    <w:rsid w:val="00794EC9"/>
    <w:rsid w:val="007952B3"/>
    <w:rsid w:val="00795895"/>
    <w:rsid w:val="00795D98"/>
    <w:rsid w:val="00795E91"/>
    <w:rsid w:val="00796A6A"/>
    <w:rsid w:val="00797CB0"/>
    <w:rsid w:val="007A05A2"/>
    <w:rsid w:val="007A193B"/>
    <w:rsid w:val="007A1993"/>
    <w:rsid w:val="007A1FF3"/>
    <w:rsid w:val="007A2496"/>
    <w:rsid w:val="007A2680"/>
    <w:rsid w:val="007A379A"/>
    <w:rsid w:val="007A3EB6"/>
    <w:rsid w:val="007A3ED6"/>
    <w:rsid w:val="007A43AA"/>
    <w:rsid w:val="007A5370"/>
    <w:rsid w:val="007A5801"/>
    <w:rsid w:val="007A610C"/>
    <w:rsid w:val="007A61C5"/>
    <w:rsid w:val="007A6DF4"/>
    <w:rsid w:val="007A7C60"/>
    <w:rsid w:val="007A7F68"/>
    <w:rsid w:val="007B013D"/>
    <w:rsid w:val="007B0982"/>
    <w:rsid w:val="007B0B41"/>
    <w:rsid w:val="007B1A72"/>
    <w:rsid w:val="007B23F1"/>
    <w:rsid w:val="007B296B"/>
    <w:rsid w:val="007B3778"/>
    <w:rsid w:val="007B38C8"/>
    <w:rsid w:val="007B4A2E"/>
    <w:rsid w:val="007B511E"/>
    <w:rsid w:val="007B6D50"/>
    <w:rsid w:val="007B798D"/>
    <w:rsid w:val="007C0E27"/>
    <w:rsid w:val="007C12C7"/>
    <w:rsid w:val="007C1603"/>
    <w:rsid w:val="007C2055"/>
    <w:rsid w:val="007C3AF3"/>
    <w:rsid w:val="007C3D67"/>
    <w:rsid w:val="007C44B6"/>
    <w:rsid w:val="007C474D"/>
    <w:rsid w:val="007C5D79"/>
    <w:rsid w:val="007C5E00"/>
    <w:rsid w:val="007C6ACE"/>
    <w:rsid w:val="007C7DD8"/>
    <w:rsid w:val="007D1371"/>
    <w:rsid w:val="007D15DD"/>
    <w:rsid w:val="007D1AB2"/>
    <w:rsid w:val="007D3E77"/>
    <w:rsid w:val="007D42DF"/>
    <w:rsid w:val="007D44EE"/>
    <w:rsid w:val="007D48AA"/>
    <w:rsid w:val="007D4EDE"/>
    <w:rsid w:val="007D7459"/>
    <w:rsid w:val="007D7ACD"/>
    <w:rsid w:val="007E0C8B"/>
    <w:rsid w:val="007E1983"/>
    <w:rsid w:val="007E2EC3"/>
    <w:rsid w:val="007E3334"/>
    <w:rsid w:val="007E42F3"/>
    <w:rsid w:val="007E4568"/>
    <w:rsid w:val="007E527F"/>
    <w:rsid w:val="007E6628"/>
    <w:rsid w:val="007E66CE"/>
    <w:rsid w:val="007E67A9"/>
    <w:rsid w:val="007E7370"/>
    <w:rsid w:val="007E791B"/>
    <w:rsid w:val="007F001E"/>
    <w:rsid w:val="007F02A9"/>
    <w:rsid w:val="007F0799"/>
    <w:rsid w:val="007F099A"/>
    <w:rsid w:val="007F11DD"/>
    <w:rsid w:val="007F3150"/>
    <w:rsid w:val="007F364D"/>
    <w:rsid w:val="007F36F1"/>
    <w:rsid w:val="007F488F"/>
    <w:rsid w:val="007F6A5B"/>
    <w:rsid w:val="007F6CDD"/>
    <w:rsid w:val="007F71BD"/>
    <w:rsid w:val="00800B1E"/>
    <w:rsid w:val="00800E0C"/>
    <w:rsid w:val="00802D82"/>
    <w:rsid w:val="00806663"/>
    <w:rsid w:val="00806BEE"/>
    <w:rsid w:val="00806F20"/>
    <w:rsid w:val="008073F1"/>
    <w:rsid w:val="00807FD0"/>
    <w:rsid w:val="00810B1B"/>
    <w:rsid w:val="00810EA0"/>
    <w:rsid w:val="008114A0"/>
    <w:rsid w:val="00811FB6"/>
    <w:rsid w:val="0081371F"/>
    <w:rsid w:val="00813D2C"/>
    <w:rsid w:val="00814212"/>
    <w:rsid w:val="008143BD"/>
    <w:rsid w:val="008152A4"/>
    <w:rsid w:val="00815876"/>
    <w:rsid w:val="00815B4C"/>
    <w:rsid w:val="00815FD7"/>
    <w:rsid w:val="008167D0"/>
    <w:rsid w:val="00817922"/>
    <w:rsid w:val="00820087"/>
    <w:rsid w:val="00821918"/>
    <w:rsid w:val="008227A3"/>
    <w:rsid w:val="0082515D"/>
    <w:rsid w:val="0082615B"/>
    <w:rsid w:val="0082691C"/>
    <w:rsid w:val="00827BD8"/>
    <w:rsid w:val="00830419"/>
    <w:rsid w:val="00830EE9"/>
    <w:rsid w:val="00831135"/>
    <w:rsid w:val="00831B2F"/>
    <w:rsid w:val="00833AA0"/>
    <w:rsid w:val="00833B8E"/>
    <w:rsid w:val="008355CD"/>
    <w:rsid w:val="00836B5C"/>
    <w:rsid w:val="00836BB7"/>
    <w:rsid w:val="00837C32"/>
    <w:rsid w:val="008406B7"/>
    <w:rsid w:val="00844178"/>
    <w:rsid w:val="008443FA"/>
    <w:rsid w:val="00844C47"/>
    <w:rsid w:val="00845604"/>
    <w:rsid w:val="00846911"/>
    <w:rsid w:val="00847138"/>
    <w:rsid w:val="0084774E"/>
    <w:rsid w:val="0084780C"/>
    <w:rsid w:val="00847A3A"/>
    <w:rsid w:val="00847CC2"/>
    <w:rsid w:val="008500CF"/>
    <w:rsid w:val="00850A70"/>
    <w:rsid w:val="008522C9"/>
    <w:rsid w:val="00852CBD"/>
    <w:rsid w:val="00853B73"/>
    <w:rsid w:val="008540DA"/>
    <w:rsid w:val="008550AE"/>
    <w:rsid w:val="008553B2"/>
    <w:rsid w:val="0085601B"/>
    <w:rsid w:val="0085634E"/>
    <w:rsid w:val="0085662A"/>
    <w:rsid w:val="00857A4B"/>
    <w:rsid w:val="00861B71"/>
    <w:rsid w:val="00862A56"/>
    <w:rsid w:val="00863C4D"/>
    <w:rsid w:val="008645C2"/>
    <w:rsid w:val="00864B1A"/>
    <w:rsid w:val="00864C44"/>
    <w:rsid w:val="008671E6"/>
    <w:rsid w:val="008671F6"/>
    <w:rsid w:val="008707B8"/>
    <w:rsid w:val="0087100B"/>
    <w:rsid w:val="00871FA8"/>
    <w:rsid w:val="0087263C"/>
    <w:rsid w:val="008729A6"/>
    <w:rsid w:val="008733A7"/>
    <w:rsid w:val="008748B0"/>
    <w:rsid w:val="00874A03"/>
    <w:rsid w:val="00875675"/>
    <w:rsid w:val="008762DC"/>
    <w:rsid w:val="008773AA"/>
    <w:rsid w:val="00882368"/>
    <w:rsid w:val="0088562C"/>
    <w:rsid w:val="0088597C"/>
    <w:rsid w:val="00885B90"/>
    <w:rsid w:val="00887F01"/>
    <w:rsid w:val="00890CBD"/>
    <w:rsid w:val="00892899"/>
    <w:rsid w:val="00892E8B"/>
    <w:rsid w:val="008A12A5"/>
    <w:rsid w:val="008A176C"/>
    <w:rsid w:val="008A3215"/>
    <w:rsid w:val="008A379D"/>
    <w:rsid w:val="008A388E"/>
    <w:rsid w:val="008A4CCC"/>
    <w:rsid w:val="008A6917"/>
    <w:rsid w:val="008A7825"/>
    <w:rsid w:val="008B2485"/>
    <w:rsid w:val="008B3D82"/>
    <w:rsid w:val="008B4A21"/>
    <w:rsid w:val="008B4B6C"/>
    <w:rsid w:val="008B52EE"/>
    <w:rsid w:val="008B6985"/>
    <w:rsid w:val="008B6ED7"/>
    <w:rsid w:val="008B7706"/>
    <w:rsid w:val="008C09C0"/>
    <w:rsid w:val="008C0AFB"/>
    <w:rsid w:val="008C0B02"/>
    <w:rsid w:val="008C1BCD"/>
    <w:rsid w:val="008C3549"/>
    <w:rsid w:val="008C418F"/>
    <w:rsid w:val="008C447F"/>
    <w:rsid w:val="008C47FE"/>
    <w:rsid w:val="008C5619"/>
    <w:rsid w:val="008C5996"/>
    <w:rsid w:val="008C660A"/>
    <w:rsid w:val="008C6F15"/>
    <w:rsid w:val="008C770F"/>
    <w:rsid w:val="008C7E77"/>
    <w:rsid w:val="008D173D"/>
    <w:rsid w:val="008D1ECA"/>
    <w:rsid w:val="008D3501"/>
    <w:rsid w:val="008D5342"/>
    <w:rsid w:val="008D57EE"/>
    <w:rsid w:val="008D6178"/>
    <w:rsid w:val="008D680C"/>
    <w:rsid w:val="008D68C1"/>
    <w:rsid w:val="008D6D11"/>
    <w:rsid w:val="008E22AD"/>
    <w:rsid w:val="008E2E18"/>
    <w:rsid w:val="008E3AC4"/>
    <w:rsid w:val="008E4CB3"/>
    <w:rsid w:val="008E4D24"/>
    <w:rsid w:val="008E561E"/>
    <w:rsid w:val="008E6778"/>
    <w:rsid w:val="008E6B92"/>
    <w:rsid w:val="008E6C7E"/>
    <w:rsid w:val="008E7E53"/>
    <w:rsid w:val="008F1B9E"/>
    <w:rsid w:val="008F1E3E"/>
    <w:rsid w:val="008F3197"/>
    <w:rsid w:val="008F347F"/>
    <w:rsid w:val="008F517F"/>
    <w:rsid w:val="008F55E7"/>
    <w:rsid w:val="008F7536"/>
    <w:rsid w:val="008F79CE"/>
    <w:rsid w:val="008F7C04"/>
    <w:rsid w:val="00900223"/>
    <w:rsid w:val="00902765"/>
    <w:rsid w:val="0090355F"/>
    <w:rsid w:val="00904495"/>
    <w:rsid w:val="0090576D"/>
    <w:rsid w:val="009063A1"/>
    <w:rsid w:val="009065E3"/>
    <w:rsid w:val="009066B4"/>
    <w:rsid w:val="00907BEE"/>
    <w:rsid w:val="00907DE7"/>
    <w:rsid w:val="00907FA9"/>
    <w:rsid w:val="0091121A"/>
    <w:rsid w:val="00911D27"/>
    <w:rsid w:val="00912550"/>
    <w:rsid w:val="00912874"/>
    <w:rsid w:val="009136B5"/>
    <w:rsid w:val="0091524D"/>
    <w:rsid w:val="009158B0"/>
    <w:rsid w:val="009160AE"/>
    <w:rsid w:val="00917415"/>
    <w:rsid w:val="0091791C"/>
    <w:rsid w:val="00920D98"/>
    <w:rsid w:val="009215B0"/>
    <w:rsid w:val="009222E6"/>
    <w:rsid w:val="00922ABA"/>
    <w:rsid w:val="00922E79"/>
    <w:rsid w:val="00923210"/>
    <w:rsid w:val="009240B1"/>
    <w:rsid w:val="00925251"/>
    <w:rsid w:val="00925C50"/>
    <w:rsid w:val="009267AA"/>
    <w:rsid w:val="009270CF"/>
    <w:rsid w:val="0092783E"/>
    <w:rsid w:val="0093407C"/>
    <w:rsid w:val="00934F92"/>
    <w:rsid w:val="009350CB"/>
    <w:rsid w:val="00937F7D"/>
    <w:rsid w:val="009408C3"/>
    <w:rsid w:val="00941145"/>
    <w:rsid w:val="009421EF"/>
    <w:rsid w:val="00942A93"/>
    <w:rsid w:val="0094365F"/>
    <w:rsid w:val="00947639"/>
    <w:rsid w:val="00947946"/>
    <w:rsid w:val="00947BEF"/>
    <w:rsid w:val="00950B77"/>
    <w:rsid w:val="00953013"/>
    <w:rsid w:val="00953F0D"/>
    <w:rsid w:val="00954335"/>
    <w:rsid w:val="009544B3"/>
    <w:rsid w:val="00954D7E"/>
    <w:rsid w:val="00954DE5"/>
    <w:rsid w:val="00955172"/>
    <w:rsid w:val="00956853"/>
    <w:rsid w:val="00957049"/>
    <w:rsid w:val="00957693"/>
    <w:rsid w:val="00957980"/>
    <w:rsid w:val="00960C3D"/>
    <w:rsid w:val="00960D6A"/>
    <w:rsid w:val="00961109"/>
    <w:rsid w:val="0096230D"/>
    <w:rsid w:val="00962710"/>
    <w:rsid w:val="00963D77"/>
    <w:rsid w:val="00964DFC"/>
    <w:rsid w:val="009658F2"/>
    <w:rsid w:val="00965A62"/>
    <w:rsid w:val="00966A60"/>
    <w:rsid w:val="00966D76"/>
    <w:rsid w:val="0096737A"/>
    <w:rsid w:val="0096746D"/>
    <w:rsid w:val="00967C83"/>
    <w:rsid w:val="00972B07"/>
    <w:rsid w:val="00974191"/>
    <w:rsid w:val="00974BC7"/>
    <w:rsid w:val="00980A21"/>
    <w:rsid w:val="009811C2"/>
    <w:rsid w:val="00981F1B"/>
    <w:rsid w:val="00982BD2"/>
    <w:rsid w:val="00983BAA"/>
    <w:rsid w:val="00984C8D"/>
    <w:rsid w:val="009854D1"/>
    <w:rsid w:val="0098616A"/>
    <w:rsid w:val="00986579"/>
    <w:rsid w:val="00986D81"/>
    <w:rsid w:val="0098708A"/>
    <w:rsid w:val="00990FB5"/>
    <w:rsid w:val="00990FE1"/>
    <w:rsid w:val="00992445"/>
    <w:rsid w:val="00992586"/>
    <w:rsid w:val="00994987"/>
    <w:rsid w:val="00997982"/>
    <w:rsid w:val="009A2D2B"/>
    <w:rsid w:val="009A38BC"/>
    <w:rsid w:val="009A53DC"/>
    <w:rsid w:val="009A62B8"/>
    <w:rsid w:val="009A715F"/>
    <w:rsid w:val="009A798F"/>
    <w:rsid w:val="009B1FF2"/>
    <w:rsid w:val="009B2B8F"/>
    <w:rsid w:val="009B3E32"/>
    <w:rsid w:val="009B4CB9"/>
    <w:rsid w:val="009B551A"/>
    <w:rsid w:val="009B5672"/>
    <w:rsid w:val="009B5739"/>
    <w:rsid w:val="009B5FCF"/>
    <w:rsid w:val="009C07BD"/>
    <w:rsid w:val="009C20F3"/>
    <w:rsid w:val="009C3252"/>
    <w:rsid w:val="009C3867"/>
    <w:rsid w:val="009C3A77"/>
    <w:rsid w:val="009C4B55"/>
    <w:rsid w:val="009C5EE5"/>
    <w:rsid w:val="009C6A17"/>
    <w:rsid w:val="009C7A49"/>
    <w:rsid w:val="009C7A68"/>
    <w:rsid w:val="009D25DC"/>
    <w:rsid w:val="009D26F7"/>
    <w:rsid w:val="009D304B"/>
    <w:rsid w:val="009D3DF5"/>
    <w:rsid w:val="009D40B9"/>
    <w:rsid w:val="009D6DB0"/>
    <w:rsid w:val="009D71D6"/>
    <w:rsid w:val="009D7238"/>
    <w:rsid w:val="009D7FDE"/>
    <w:rsid w:val="009E12FF"/>
    <w:rsid w:val="009E13B9"/>
    <w:rsid w:val="009E26A8"/>
    <w:rsid w:val="009E30DA"/>
    <w:rsid w:val="009E30EC"/>
    <w:rsid w:val="009E3409"/>
    <w:rsid w:val="009E466A"/>
    <w:rsid w:val="009E514A"/>
    <w:rsid w:val="009E5D6B"/>
    <w:rsid w:val="009E5FF4"/>
    <w:rsid w:val="009E6DC6"/>
    <w:rsid w:val="009E75B2"/>
    <w:rsid w:val="009E7B5F"/>
    <w:rsid w:val="009F011F"/>
    <w:rsid w:val="009F0269"/>
    <w:rsid w:val="009F073F"/>
    <w:rsid w:val="009F0908"/>
    <w:rsid w:val="009F1C97"/>
    <w:rsid w:val="009F203E"/>
    <w:rsid w:val="009F299B"/>
    <w:rsid w:val="009F318B"/>
    <w:rsid w:val="009F336F"/>
    <w:rsid w:val="009F4771"/>
    <w:rsid w:val="009F7EDB"/>
    <w:rsid w:val="00A0028C"/>
    <w:rsid w:val="00A01526"/>
    <w:rsid w:val="00A02A42"/>
    <w:rsid w:val="00A02ED6"/>
    <w:rsid w:val="00A0353C"/>
    <w:rsid w:val="00A05CE7"/>
    <w:rsid w:val="00A06D28"/>
    <w:rsid w:val="00A1068F"/>
    <w:rsid w:val="00A107DB"/>
    <w:rsid w:val="00A10906"/>
    <w:rsid w:val="00A1296C"/>
    <w:rsid w:val="00A129BE"/>
    <w:rsid w:val="00A130E4"/>
    <w:rsid w:val="00A13282"/>
    <w:rsid w:val="00A13F47"/>
    <w:rsid w:val="00A13F5D"/>
    <w:rsid w:val="00A141F0"/>
    <w:rsid w:val="00A14E93"/>
    <w:rsid w:val="00A15636"/>
    <w:rsid w:val="00A169B3"/>
    <w:rsid w:val="00A16FCB"/>
    <w:rsid w:val="00A1788A"/>
    <w:rsid w:val="00A17E5C"/>
    <w:rsid w:val="00A20E86"/>
    <w:rsid w:val="00A21706"/>
    <w:rsid w:val="00A220E7"/>
    <w:rsid w:val="00A22164"/>
    <w:rsid w:val="00A222FC"/>
    <w:rsid w:val="00A24D05"/>
    <w:rsid w:val="00A25724"/>
    <w:rsid w:val="00A25BF9"/>
    <w:rsid w:val="00A26070"/>
    <w:rsid w:val="00A26281"/>
    <w:rsid w:val="00A275DA"/>
    <w:rsid w:val="00A30E69"/>
    <w:rsid w:val="00A31375"/>
    <w:rsid w:val="00A314A9"/>
    <w:rsid w:val="00A322E1"/>
    <w:rsid w:val="00A33086"/>
    <w:rsid w:val="00A33A2D"/>
    <w:rsid w:val="00A34794"/>
    <w:rsid w:val="00A360DF"/>
    <w:rsid w:val="00A3690F"/>
    <w:rsid w:val="00A36B0E"/>
    <w:rsid w:val="00A40317"/>
    <w:rsid w:val="00A40A85"/>
    <w:rsid w:val="00A40D20"/>
    <w:rsid w:val="00A4182C"/>
    <w:rsid w:val="00A42421"/>
    <w:rsid w:val="00A42574"/>
    <w:rsid w:val="00A42B51"/>
    <w:rsid w:val="00A42D47"/>
    <w:rsid w:val="00A44910"/>
    <w:rsid w:val="00A45E1F"/>
    <w:rsid w:val="00A4711A"/>
    <w:rsid w:val="00A50DCC"/>
    <w:rsid w:val="00A51424"/>
    <w:rsid w:val="00A515B3"/>
    <w:rsid w:val="00A520B2"/>
    <w:rsid w:val="00A52DD0"/>
    <w:rsid w:val="00A53650"/>
    <w:rsid w:val="00A53A7C"/>
    <w:rsid w:val="00A54534"/>
    <w:rsid w:val="00A54ABA"/>
    <w:rsid w:val="00A54B85"/>
    <w:rsid w:val="00A54DC2"/>
    <w:rsid w:val="00A55546"/>
    <w:rsid w:val="00A5605F"/>
    <w:rsid w:val="00A56851"/>
    <w:rsid w:val="00A56B54"/>
    <w:rsid w:val="00A60011"/>
    <w:rsid w:val="00A6034C"/>
    <w:rsid w:val="00A60B7B"/>
    <w:rsid w:val="00A61893"/>
    <w:rsid w:val="00A6216A"/>
    <w:rsid w:val="00A629F9"/>
    <w:rsid w:val="00A63BB8"/>
    <w:rsid w:val="00A64AB4"/>
    <w:rsid w:val="00A64B52"/>
    <w:rsid w:val="00A652D3"/>
    <w:rsid w:val="00A65CF2"/>
    <w:rsid w:val="00A6636C"/>
    <w:rsid w:val="00A6639A"/>
    <w:rsid w:val="00A6783C"/>
    <w:rsid w:val="00A67D97"/>
    <w:rsid w:val="00A7033F"/>
    <w:rsid w:val="00A74488"/>
    <w:rsid w:val="00A744C5"/>
    <w:rsid w:val="00A74A2B"/>
    <w:rsid w:val="00A75558"/>
    <w:rsid w:val="00A7615A"/>
    <w:rsid w:val="00A76487"/>
    <w:rsid w:val="00A77E29"/>
    <w:rsid w:val="00A81552"/>
    <w:rsid w:val="00A81A66"/>
    <w:rsid w:val="00A82FB4"/>
    <w:rsid w:val="00A84BA1"/>
    <w:rsid w:val="00A865B5"/>
    <w:rsid w:val="00A87F98"/>
    <w:rsid w:val="00A909A5"/>
    <w:rsid w:val="00A90ED3"/>
    <w:rsid w:val="00A90FC4"/>
    <w:rsid w:val="00A91076"/>
    <w:rsid w:val="00A91BD1"/>
    <w:rsid w:val="00A92081"/>
    <w:rsid w:val="00A952E5"/>
    <w:rsid w:val="00A9552C"/>
    <w:rsid w:val="00A95E29"/>
    <w:rsid w:val="00A96A8D"/>
    <w:rsid w:val="00A96D85"/>
    <w:rsid w:val="00A97963"/>
    <w:rsid w:val="00AA0218"/>
    <w:rsid w:val="00AA0ADD"/>
    <w:rsid w:val="00AA11B9"/>
    <w:rsid w:val="00AA151C"/>
    <w:rsid w:val="00AA1F23"/>
    <w:rsid w:val="00AA262C"/>
    <w:rsid w:val="00AA3DB1"/>
    <w:rsid w:val="00AA5F6B"/>
    <w:rsid w:val="00AA65A7"/>
    <w:rsid w:val="00AA6DD0"/>
    <w:rsid w:val="00AB08FE"/>
    <w:rsid w:val="00AB4B0E"/>
    <w:rsid w:val="00AB4F99"/>
    <w:rsid w:val="00AB6CFA"/>
    <w:rsid w:val="00AB77D5"/>
    <w:rsid w:val="00AB7883"/>
    <w:rsid w:val="00AB7E49"/>
    <w:rsid w:val="00AC034C"/>
    <w:rsid w:val="00AC1BA0"/>
    <w:rsid w:val="00AC1BE4"/>
    <w:rsid w:val="00AC2C80"/>
    <w:rsid w:val="00AC2F71"/>
    <w:rsid w:val="00AC308D"/>
    <w:rsid w:val="00AC30E6"/>
    <w:rsid w:val="00AC3407"/>
    <w:rsid w:val="00AC3707"/>
    <w:rsid w:val="00AC3FE2"/>
    <w:rsid w:val="00AC5A60"/>
    <w:rsid w:val="00AC78CD"/>
    <w:rsid w:val="00AC7E03"/>
    <w:rsid w:val="00AD02A7"/>
    <w:rsid w:val="00AD0728"/>
    <w:rsid w:val="00AD1D86"/>
    <w:rsid w:val="00AD34AB"/>
    <w:rsid w:val="00AD3F24"/>
    <w:rsid w:val="00AD4700"/>
    <w:rsid w:val="00AD4858"/>
    <w:rsid w:val="00AD4C52"/>
    <w:rsid w:val="00AD6670"/>
    <w:rsid w:val="00AD70AA"/>
    <w:rsid w:val="00AD74C7"/>
    <w:rsid w:val="00AD7B2C"/>
    <w:rsid w:val="00AE0B14"/>
    <w:rsid w:val="00AE2129"/>
    <w:rsid w:val="00AE214E"/>
    <w:rsid w:val="00AE2437"/>
    <w:rsid w:val="00AE2EFE"/>
    <w:rsid w:val="00AE62D2"/>
    <w:rsid w:val="00AE6D48"/>
    <w:rsid w:val="00AE760D"/>
    <w:rsid w:val="00AF0B40"/>
    <w:rsid w:val="00AF1163"/>
    <w:rsid w:val="00AF1807"/>
    <w:rsid w:val="00AF2568"/>
    <w:rsid w:val="00AF2F85"/>
    <w:rsid w:val="00AF3282"/>
    <w:rsid w:val="00AF3A6D"/>
    <w:rsid w:val="00AF4583"/>
    <w:rsid w:val="00AF4FB8"/>
    <w:rsid w:val="00AF5FEA"/>
    <w:rsid w:val="00AF7ADA"/>
    <w:rsid w:val="00B00344"/>
    <w:rsid w:val="00B0090D"/>
    <w:rsid w:val="00B00D72"/>
    <w:rsid w:val="00B01F4F"/>
    <w:rsid w:val="00B02212"/>
    <w:rsid w:val="00B0279B"/>
    <w:rsid w:val="00B02EA9"/>
    <w:rsid w:val="00B031AC"/>
    <w:rsid w:val="00B044CC"/>
    <w:rsid w:val="00B04918"/>
    <w:rsid w:val="00B0515A"/>
    <w:rsid w:val="00B0515F"/>
    <w:rsid w:val="00B119E8"/>
    <w:rsid w:val="00B11FDF"/>
    <w:rsid w:val="00B12B57"/>
    <w:rsid w:val="00B14690"/>
    <w:rsid w:val="00B14EFE"/>
    <w:rsid w:val="00B155A6"/>
    <w:rsid w:val="00B15A35"/>
    <w:rsid w:val="00B15C9D"/>
    <w:rsid w:val="00B206EA"/>
    <w:rsid w:val="00B20B4B"/>
    <w:rsid w:val="00B20B67"/>
    <w:rsid w:val="00B21369"/>
    <w:rsid w:val="00B213BB"/>
    <w:rsid w:val="00B217CE"/>
    <w:rsid w:val="00B22B63"/>
    <w:rsid w:val="00B23950"/>
    <w:rsid w:val="00B23C63"/>
    <w:rsid w:val="00B241E0"/>
    <w:rsid w:val="00B244D4"/>
    <w:rsid w:val="00B255C4"/>
    <w:rsid w:val="00B26895"/>
    <w:rsid w:val="00B26BD2"/>
    <w:rsid w:val="00B26BE1"/>
    <w:rsid w:val="00B27B1D"/>
    <w:rsid w:val="00B30FBA"/>
    <w:rsid w:val="00B31818"/>
    <w:rsid w:val="00B31D5C"/>
    <w:rsid w:val="00B32A98"/>
    <w:rsid w:val="00B34642"/>
    <w:rsid w:val="00B34BB6"/>
    <w:rsid w:val="00B35AE3"/>
    <w:rsid w:val="00B3623C"/>
    <w:rsid w:val="00B36255"/>
    <w:rsid w:val="00B36808"/>
    <w:rsid w:val="00B37209"/>
    <w:rsid w:val="00B37A31"/>
    <w:rsid w:val="00B40DEB"/>
    <w:rsid w:val="00B41764"/>
    <w:rsid w:val="00B41BA1"/>
    <w:rsid w:val="00B41CB4"/>
    <w:rsid w:val="00B41E48"/>
    <w:rsid w:val="00B423C4"/>
    <w:rsid w:val="00B43027"/>
    <w:rsid w:val="00B43050"/>
    <w:rsid w:val="00B43E52"/>
    <w:rsid w:val="00B44042"/>
    <w:rsid w:val="00B449DC"/>
    <w:rsid w:val="00B455CE"/>
    <w:rsid w:val="00B4591C"/>
    <w:rsid w:val="00B45B54"/>
    <w:rsid w:val="00B46F77"/>
    <w:rsid w:val="00B47234"/>
    <w:rsid w:val="00B4736A"/>
    <w:rsid w:val="00B504E7"/>
    <w:rsid w:val="00B508D3"/>
    <w:rsid w:val="00B5198A"/>
    <w:rsid w:val="00B528F8"/>
    <w:rsid w:val="00B52969"/>
    <w:rsid w:val="00B530E5"/>
    <w:rsid w:val="00B537B6"/>
    <w:rsid w:val="00B54DE0"/>
    <w:rsid w:val="00B55221"/>
    <w:rsid w:val="00B55382"/>
    <w:rsid w:val="00B5562D"/>
    <w:rsid w:val="00B558C8"/>
    <w:rsid w:val="00B55B8B"/>
    <w:rsid w:val="00B5649E"/>
    <w:rsid w:val="00B56C23"/>
    <w:rsid w:val="00B56C44"/>
    <w:rsid w:val="00B56D30"/>
    <w:rsid w:val="00B607E5"/>
    <w:rsid w:val="00B61994"/>
    <w:rsid w:val="00B62838"/>
    <w:rsid w:val="00B6287E"/>
    <w:rsid w:val="00B62E6E"/>
    <w:rsid w:val="00B64407"/>
    <w:rsid w:val="00B644EA"/>
    <w:rsid w:val="00B64C09"/>
    <w:rsid w:val="00B654B4"/>
    <w:rsid w:val="00B65709"/>
    <w:rsid w:val="00B661F2"/>
    <w:rsid w:val="00B6685C"/>
    <w:rsid w:val="00B6727C"/>
    <w:rsid w:val="00B677D0"/>
    <w:rsid w:val="00B70FCB"/>
    <w:rsid w:val="00B71000"/>
    <w:rsid w:val="00B71268"/>
    <w:rsid w:val="00B713C2"/>
    <w:rsid w:val="00B727AF"/>
    <w:rsid w:val="00B73CA3"/>
    <w:rsid w:val="00B74133"/>
    <w:rsid w:val="00B742D9"/>
    <w:rsid w:val="00B743A5"/>
    <w:rsid w:val="00B74E08"/>
    <w:rsid w:val="00B753BB"/>
    <w:rsid w:val="00B75BC3"/>
    <w:rsid w:val="00B75C1E"/>
    <w:rsid w:val="00B77E15"/>
    <w:rsid w:val="00B77E2C"/>
    <w:rsid w:val="00B80852"/>
    <w:rsid w:val="00B812FF"/>
    <w:rsid w:val="00B81CB4"/>
    <w:rsid w:val="00B82CA5"/>
    <w:rsid w:val="00B83946"/>
    <w:rsid w:val="00B83C39"/>
    <w:rsid w:val="00B85A59"/>
    <w:rsid w:val="00B85CDE"/>
    <w:rsid w:val="00B85D66"/>
    <w:rsid w:val="00B85DA7"/>
    <w:rsid w:val="00B867B8"/>
    <w:rsid w:val="00B86AA1"/>
    <w:rsid w:val="00B876DA"/>
    <w:rsid w:val="00B90809"/>
    <w:rsid w:val="00B90D83"/>
    <w:rsid w:val="00B911F0"/>
    <w:rsid w:val="00B92ABE"/>
    <w:rsid w:val="00B93511"/>
    <w:rsid w:val="00B9467D"/>
    <w:rsid w:val="00B9506A"/>
    <w:rsid w:val="00B9542D"/>
    <w:rsid w:val="00B962E6"/>
    <w:rsid w:val="00B96522"/>
    <w:rsid w:val="00B97302"/>
    <w:rsid w:val="00B978F1"/>
    <w:rsid w:val="00B97D1D"/>
    <w:rsid w:val="00BA03E3"/>
    <w:rsid w:val="00BA0931"/>
    <w:rsid w:val="00BA16A6"/>
    <w:rsid w:val="00BA1DBD"/>
    <w:rsid w:val="00BA2214"/>
    <w:rsid w:val="00BA280D"/>
    <w:rsid w:val="00BA43B5"/>
    <w:rsid w:val="00BA4E26"/>
    <w:rsid w:val="00BA55E1"/>
    <w:rsid w:val="00BA6F5B"/>
    <w:rsid w:val="00BA7B53"/>
    <w:rsid w:val="00BA7C62"/>
    <w:rsid w:val="00BA7D99"/>
    <w:rsid w:val="00BB03DF"/>
    <w:rsid w:val="00BB2312"/>
    <w:rsid w:val="00BB2DD6"/>
    <w:rsid w:val="00BB3D68"/>
    <w:rsid w:val="00BB5355"/>
    <w:rsid w:val="00BB6B8E"/>
    <w:rsid w:val="00BC08EE"/>
    <w:rsid w:val="00BC4F8F"/>
    <w:rsid w:val="00BC554C"/>
    <w:rsid w:val="00BC5AC9"/>
    <w:rsid w:val="00BC618B"/>
    <w:rsid w:val="00BC69A4"/>
    <w:rsid w:val="00BD0A64"/>
    <w:rsid w:val="00BD0FFE"/>
    <w:rsid w:val="00BD1624"/>
    <w:rsid w:val="00BD47C4"/>
    <w:rsid w:val="00BD696C"/>
    <w:rsid w:val="00BE0116"/>
    <w:rsid w:val="00BE0F88"/>
    <w:rsid w:val="00BE1C2A"/>
    <w:rsid w:val="00BE256F"/>
    <w:rsid w:val="00BE3872"/>
    <w:rsid w:val="00BE434D"/>
    <w:rsid w:val="00BE4C4B"/>
    <w:rsid w:val="00BE6434"/>
    <w:rsid w:val="00BE6A14"/>
    <w:rsid w:val="00BE6F6B"/>
    <w:rsid w:val="00BF00F6"/>
    <w:rsid w:val="00BF0E6D"/>
    <w:rsid w:val="00BF0FFE"/>
    <w:rsid w:val="00BF29F4"/>
    <w:rsid w:val="00BF2AD6"/>
    <w:rsid w:val="00BF3533"/>
    <w:rsid w:val="00BF4D6A"/>
    <w:rsid w:val="00BF553C"/>
    <w:rsid w:val="00C02206"/>
    <w:rsid w:val="00C034AE"/>
    <w:rsid w:val="00C0412A"/>
    <w:rsid w:val="00C044C7"/>
    <w:rsid w:val="00C05160"/>
    <w:rsid w:val="00C0662E"/>
    <w:rsid w:val="00C10737"/>
    <w:rsid w:val="00C10B7A"/>
    <w:rsid w:val="00C10C16"/>
    <w:rsid w:val="00C10EA7"/>
    <w:rsid w:val="00C111A3"/>
    <w:rsid w:val="00C11A18"/>
    <w:rsid w:val="00C1381D"/>
    <w:rsid w:val="00C144C0"/>
    <w:rsid w:val="00C1563E"/>
    <w:rsid w:val="00C15D42"/>
    <w:rsid w:val="00C16F20"/>
    <w:rsid w:val="00C17ACA"/>
    <w:rsid w:val="00C2267D"/>
    <w:rsid w:val="00C22F0B"/>
    <w:rsid w:val="00C2399C"/>
    <w:rsid w:val="00C243CB"/>
    <w:rsid w:val="00C25F9F"/>
    <w:rsid w:val="00C2668B"/>
    <w:rsid w:val="00C26BBF"/>
    <w:rsid w:val="00C31510"/>
    <w:rsid w:val="00C320F8"/>
    <w:rsid w:val="00C329D1"/>
    <w:rsid w:val="00C3309A"/>
    <w:rsid w:val="00C33A24"/>
    <w:rsid w:val="00C34448"/>
    <w:rsid w:val="00C34EBD"/>
    <w:rsid w:val="00C3510F"/>
    <w:rsid w:val="00C3530D"/>
    <w:rsid w:val="00C366C3"/>
    <w:rsid w:val="00C36F54"/>
    <w:rsid w:val="00C3707A"/>
    <w:rsid w:val="00C37B89"/>
    <w:rsid w:val="00C37E07"/>
    <w:rsid w:val="00C4056E"/>
    <w:rsid w:val="00C40DA9"/>
    <w:rsid w:val="00C4133B"/>
    <w:rsid w:val="00C42250"/>
    <w:rsid w:val="00C42964"/>
    <w:rsid w:val="00C43572"/>
    <w:rsid w:val="00C4462D"/>
    <w:rsid w:val="00C45268"/>
    <w:rsid w:val="00C45AEC"/>
    <w:rsid w:val="00C474D6"/>
    <w:rsid w:val="00C47624"/>
    <w:rsid w:val="00C500B5"/>
    <w:rsid w:val="00C5100C"/>
    <w:rsid w:val="00C51515"/>
    <w:rsid w:val="00C51817"/>
    <w:rsid w:val="00C51B0B"/>
    <w:rsid w:val="00C529CB"/>
    <w:rsid w:val="00C52BCB"/>
    <w:rsid w:val="00C53F78"/>
    <w:rsid w:val="00C548D6"/>
    <w:rsid w:val="00C549F7"/>
    <w:rsid w:val="00C564A9"/>
    <w:rsid w:val="00C5758A"/>
    <w:rsid w:val="00C60378"/>
    <w:rsid w:val="00C616F7"/>
    <w:rsid w:val="00C61A1D"/>
    <w:rsid w:val="00C61E6F"/>
    <w:rsid w:val="00C6285B"/>
    <w:rsid w:val="00C62E24"/>
    <w:rsid w:val="00C64164"/>
    <w:rsid w:val="00C643C3"/>
    <w:rsid w:val="00C6492B"/>
    <w:rsid w:val="00C64C19"/>
    <w:rsid w:val="00C65BFD"/>
    <w:rsid w:val="00C6617D"/>
    <w:rsid w:val="00C6723F"/>
    <w:rsid w:val="00C67413"/>
    <w:rsid w:val="00C67510"/>
    <w:rsid w:val="00C7009C"/>
    <w:rsid w:val="00C7015F"/>
    <w:rsid w:val="00C7023D"/>
    <w:rsid w:val="00C70658"/>
    <w:rsid w:val="00C712A3"/>
    <w:rsid w:val="00C71788"/>
    <w:rsid w:val="00C73302"/>
    <w:rsid w:val="00C74BEC"/>
    <w:rsid w:val="00C76045"/>
    <w:rsid w:val="00C7685B"/>
    <w:rsid w:val="00C76CB8"/>
    <w:rsid w:val="00C81BE4"/>
    <w:rsid w:val="00C820AD"/>
    <w:rsid w:val="00C821FE"/>
    <w:rsid w:val="00C82443"/>
    <w:rsid w:val="00C8477A"/>
    <w:rsid w:val="00C84C0F"/>
    <w:rsid w:val="00C84CBE"/>
    <w:rsid w:val="00C85858"/>
    <w:rsid w:val="00C86E5F"/>
    <w:rsid w:val="00C87B74"/>
    <w:rsid w:val="00C91A8F"/>
    <w:rsid w:val="00C92B99"/>
    <w:rsid w:val="00C92F1D"/>
    <w:rsid w:val="00C931D5"/>
    <w:rsid w:val="00C94324"/>
    <w:rsid w:val="00C94C4A"/>
    <w:rsid w:val="00C95E08"/>
    <w:rsid w:val="00C968B5"/>
    <w:rsid w:val="00C9695F"/>
    <w:rsid w:val="00C97C8A"/>
    <w:rsid w:val="00CA0066"/>
    <w:rsid w:val="00CA1C55"/>
    <w:rsid w:val="00CA4255"/>
    <w:rsid w:val="00CA488B"/>
    <w:rsid w:val="00CA48A3"/>
    <w:rsid w:val="00CA5A8B"/>
    <w:rsid w:val="00CA6377"/>
    <w:rsid w:val="00CA6384"/>
    <w:rsid w:val="00CA6692"/>
    <w:rsid w:val="00CB0788"/>
    <w:rsid w:val="00CB187F"/>
    <w:rsid w:val="00CB1C58"/>
    <w:rsid w:val="00CB1CCA"/>
    <w:rsid w:val="00CB1DE2"/>
    <w:rsid w:val="00CB5F7D"/>
    <w:rsid w:val="00CB65C9"/>
    <w:rsid w:val="00CB730C"/>
    <w:rsid w:val="00CC1D78"/>
    <w:rsid w:val="00CC2036"/>
    <w:rsid w:val="00CC3C21"/>
    <w:rsid w:val="00CC4F4A"/>
    <w:rsid w:val="00CC517B"/>
    <w:rsid w:val="00CC5C1D"/>
    <w:rsid w:val="00CC5C3B"/>
    <w:rsid w:val="00CC63DE"/>
    <w:rsid w:val="00CC6894"/>
    <w:rsid w:val="00CC6FF6"/>
    <w:rsid w:val="00CD02D6"/>
    <w:rsid w:val="00CD0395"/>
    <w:rsid w:val="00CD0513"/>
    <w:rsid w:val="00CD05B1"/>
    <w:rsid w:val="00CD2625"/>
    <w:rsid w:val="00CD2B11"/>
    <w:rsid w:val="00CD3F83"/>
    <w:rsid w:val="00CD47BC"/>
    <w:rsid w:val="00CD5503"/>
    <w:rsid w:val="00CD659F"/>
    <w:rsid w:val="00CD675F"/>
    <w:rsid w:val="00CD77F4"/>
    <w:rsid w:val="00CE0059"/>
    <w:rsid w:val="00CE02EE"/>
    <w:rsid w:val="00CE0D4A"/>
    <w:rsid w:val="00CE0F43"/>
    <w:rsid w:val="00CE166B"/>
    <w:rsid w:val="00CE2617"/>
    <w:rsid w:val="00CE2F58"/>
    <w:rsid w:val="00CE30C7"/>
    <w:rsid w:val="00CE3441"/>
    <w:rsid w:val="00CE6FED"/>
    <w:rsid w:val="00CE72B3"/>
    <w:rsid w:val="00CE7505"/>
    <w:rsid w:val="00CF1163"/>
    <w:rsid w:val="00CF1E7F"/>
    <w:rsid w:val="00CF2702"/>
    <w:rsid w:val="00CF292D"/>
    <w:rsid w:val="00CF2E5C"/>
    <w:rsid w:val="00CF4392"/>
    <w:rsid w:val="00CF4483"/>
    <w:rsid w:val="00CF496B"/>
    <w:rsid w:val="00CF51BE"/>
    <w:rsid w:val="00CF52E2"/>
    <w:rsid w:val="00CF5E84"/>
    <w:rsid w:val="00CF6EE2"/>
    <w:rsid w:val="00CF7071"/>
    <w:rsid w:val="00CF7B50"/>
    <w:rsid w:val="00D01D84"/>
    <w:rsid w:val="00D02284"/>
    <w:rsid w:val="00D04A89"/>
    <w:rsid w:val="00D06E22"/>
    <w:rsid w:val="00D1001D"/>
    <w:rsid w:val="00D102E2"/>
    <w:rsid w:val="00D1173F"/>
    <w:rsid w:val="00D1185F"/>
    <w:rsid w:val="00D11D61"/>
    <w:rsid w:val="00D1387D"/>
    <w:rsid w:val="00D13EF5"/>
    <w:rsid w:val="00D169ED"/>
    <w:rsid w:val="00D16B31"/>
    <w:rsid w:val="00D16C85"/>
    <w:rsid w:val="00D171AB"/>
    <w:rsid w:val="00D17799"/>
    <w:rsid w:val="00D17E91"/>
    <w:rsid w:val="00D2015B"/>
    <w:rsid w:val="00D2091A"/>
    <w:rsid w:val="00D21DD1"/>
    <w:rsid w:val="00D226BC"/>
    <w:rsid w:val="00D2275F"/>
    <w:rsid w:val="00D22D47"/>
    <w:rsid w:val="00D25809"/>
    <w:rsid w:val="00D25D4A"/>
    <w:rsid w:val="00D26709"/>
    <w:rsid w:val="00D302CA"/>
    <w:rsid w:val="00D34F79"/>
    <w:rsid w:val="00D351F8"/>
    <w:rsid w:val="00D40B46"/>
    <w:rsid w:val="00D41C1D"/>
    <w:rsid w:val="00D43842"/>
    <w:rsid w:val="00D440AC"/>
    <w:rsid w:val="00D45544"/>
    <w:rsid w:val="00D45F02"/>
    <w:rsid w:val="00D472D5"/>
    <w:rsid w:val="00D5035F"/>
    <w:rsid w:val="00D5206C"/>
    <w:rsid w:val="00D52495"/>
    <w:rsid w:val="00D52E32"/>
    <w:rsid w:val="00D53D5C"/>
    <w:rsid w:val="00D5475C"/>
    <w:rsid w:val="00D5602F"/>
    <w:rsid w:val="00D604EC"/>
    <w:rsid w:val="00D615D4"/>
    <w:rsid w:val="00D6197D"/>
    <w:rsid w:val="00D61B9D"/>
    <w:rsid w:val="00D6218F"/>
    <w:rsid w:val="00D63D48"/>
    <w:rsid w:val="00D63FE1"/>
    <w:rsid w:val="00D64C67"/>
    <w:rsid w:val="00D664A4"/>
    <w:rsid w:val="00D665CC"/>
    <w:rsid w:val="00D67ABC"/>
    <w:rsid w:val="00D70591"/>
    <w:rsid w:val="00D70E64"/>
    <w:rsid w:val="00D71C28"/>
    <w:rsid w:val="00D73223"/>
    <w:rsid w:val="00D73642"/>
    <w:rsid w:val="00D736DF"/>
    <w:rsid w:val="00D74426"/>
    <w:rsid w:val="00D74D30"/>
    <w:rsid w:val="00D755D9"/>
    <w:rsid w:val="00D762D2"/>
    <w:rsid w:val="00D77B59"/>
    <w:rsid w:val="00D77C9D"/>
    <w:rsid w:val="00D815A2"/>
    <w:rsid w:val="00D81BF3"/>
    <w:rsid w:val="00D828CE"/>
    <w:rsid w:val="00D83117"/>
    <w:rsid w:val="00D84013"/>
    <w:rsid w:val="00D851F9"/>
    <w:rsid w:val="00D85B77"/>
    <w:rsid w:val="00D874AA"/>
    <w:rsid w:val="00D87AB8"/>
    <w:rsid w:val="00D90BE3"/>
    <w:rsid w:val="00D91839"/>
    <w:rsid w:val="00D921A3"/>
    <w:rsid w:val="00D92A97"/>
    <w:rsid w:val="00D92B99"/>
    <w:rsid w:val="00D92CC0"/>
    <w:rsid w:val="00D930DE"/>
    <w:rsid w:val="00D93AE3"/>
    <w:rsid w:val="00D9435B"/>
    <w:rsid w:val="00D9643C"/>
    <w:rsid w:val="00D96459"/>
    <w:rsid w:val="00D96843"/>
    <w:rsid w:val="00D970A4"/>
    <w:rsid w:val="00D97545"/>
    <w:rsid w:val="00DA06D1"/>
    <w:rsid w:val="00DA0E89"/>
    <w:rsid w:val="00DA153B"/>
    <w:rsid w:val="00DA189D"/>
    <w:rsid w:val="00DA332F"/>
    <w:rsid w:val="00DA487C"/>
    <w:rsid w:val="00DA5340"/>
    <w:rsid w:val="00DA57A7"/>
    <w:rsid w:val="00DA6333"/>
    <w:rsid w:val="00DA6D37"/>
    <w:rsid w:val="00DB049B"/>
    <w:rsid w:val="00DB1F2B"/>
    <w:rsid w:val="00DB2237"/>
    <w:rsid w:val="00DB24FC"/>
    <w:rsid w:val="00DB25B8"/>
    <w:rsid w:val="00DB2A8A"/>
    <w:rsid w:val="00DB3673"/>
    <w:rsid w:val="00DB3F3E"/>
    <w:rsid w:val="00DB5631"/>
    <w:rsid w:val="00DB7EC6"/>
    <w:rsid w:val="00DB7F1A"/>
    <w:rsid w:val="00DC0BEA"/>
    <w:rsid w:val="00DC0CAE"/>
    <w:rsid w:val="00DC117A"/>
    <w:rsid w:val="00DC20B0"/>
    <w:rsid w:val="00DC2502"/>
    <w:rsid w:val="00DC324A"/>
    <w:rsid w:val="00DC51D9"/>
    <w:rsid w:val="00DC77A0"/>
    <w:rsid w:val="00DD4F94"/>
    <w:rsid w:val="00DD5545"/>
    <w:rsid w:val="00DD5BDB"/>
    <w:rsid w:val="00DD6A78"/>
    <w:rsid w:val="00DD6E58"/>
    <w:rsid w:val="00DD7A7D"/>
    <w:rsid w:val="00DE0977"/>
    <w:rsid w:val="00DE370C"/>
    <w:rsid w:val="00DE373F"/>
    <w:rsid w:val="00DE4107"/>
    <w:rsid w:val="00DE4403"/>
    <w:rsid w:val="00DE57E0"/>
    <w:rsid w:val="00DE6160"/>
    <w:rsid w:val="00DE7709"/>
    <w:rsid w:val="00DE7F99"/>
    <w:rsid w:val="00DF0C6B"/>
    <w:rsid w:val="00DF2179"/>
    <w:rsid w:val="00DF338C"/>
    <w:rsid w:val="00DF3828"/>
    <w:rsid w:val="00DF426F"/>
    <w:rsid w:val="00DF432E"/>
    <w:rsid w:val="00DF5618"/>
    <w:rsid w:val="00DF60C8"/>
    <w:rsid w:val="00DF6291"/>
    <w:rsid w:val="00E00896"/>
    <w:rsid w:val="00E009A5"/>
    <w:rsid w:val="00E01895"/>
    <w:rsid w:val="00E02581"/>
    <w:rsid w:val="00E02925"/>
    <w:rsid w:val="00E02BFC"/>
    <w:rsid w:val="00E03000"/>
    <w:rsid w:val="00E049F4"/>
    <w:rsid w:val="00E0509F"/>
    <w:rsid w:val="00E05217"/>
    <w:rsid w:val="00E0554B"/>
    <w:rsid w:val="00E05725"/>
    <w:rsid w:val="00E0599F"/>
    <w:rsid w:val="00E05EAE"/>
    <w:rsid w:val="00E06222"/>
    <w:rsid w:val="00E068F0"/>
    <w:rsid w:val="00E06B51"/>
    <w:rsid w:val="00E06B85"/>
    <w:rsid w:val="00E06F96"/>
    <w:rsid w:val="00E10248"/>
    <w:rsid w:val="00E11EB0"/>
    <w:rsid w:val="00E12A8E"/>
    <w:rsid w:val="00E12BD3"/>
    <w:rsid w:val="00E12D4B"/>
    <w:rsid w:val="00E1373B"/>
    <w:rsid w:val="00E14875"/>
    <w:rsid w:val="00E15982"/>
    <w:rsid w:val="00E15E6D"/>
    <w:rsid w:val="00E16A4A"/>
    <w:rsid w:val="00E17801"/>
    <w:rsid w:val="00E178DE"/>
    <w:rsid w:val="00E17A65"/>
    <w:rsid w:val="00E20CA7"/>
    <w:rsid w:val="00E21C6C"/>
    <w:rsid w:val="00E223BA"/>
    <w:rsid w:val="00E22557"/>
    <w:rsid w:val="00E24283"/>
    <w:rsid w:val="00E2458A"/>
    <w:rsid w:val="00E25937"/>
    <w:rsid w:val="00E26877"/>
    <w:rsid w:val="00E26EED"/>
    <w:rsid w:val="00E273F6"/>
    <w:rsid w:val="00E30066"/>
    <w:rsid w:val="00E303A0"/>
    <w:rsid w:val="00E30929"/>
    <w:rsid w:val="00E320A9"/>
    <w:rsid w:val="00E346A3"/>
    <w:rsid w:val="00E34D57"/>
    <w:rsid w:val="00E36215"/>
    <w:rsid w:val="00E36248"/>
    <w:rsid w:val="00E3645E"/>
    <w:rsid w:val="00E3673A"/>
    <w:rsid w:val="00E368A3"/>
    <w:rsid w:val="00E36BCE"/>
    <w:rsid w:val="00E37CA5"/>
    <w:rsid w:val="00E41135"/>
    <w:rsid w:val="00E416E1"/>
    <w:rsid w:val="00E44179"/>
    <w:rsid w:val="00E444D7"/>
    <w:rsid w:val="00E451F6"/>
    <w:rsid w:val="00E462C5"/>
    <w:rsid w:val="00E464F1"/>
    <w:rsid w:val="00E46F51"/>
    <w:rsid w:val="00E50234"/>
    <w:rsid w:val="00E50926"/>
    <w:rsid w:val="00E50E61"/>
    <w:rsid w:val="00E51348"/>
    <w:rsid w:val="00E51747"/>
    <w:rsid w:val="00E51D09"/>
    <w:rsid w:val="00E52B32"/>
    <w:rsid w:val="00E545EA"/>
    <w:rsid w:val="00E54B48"/>
    <w:rsid w:val="00E563B7"/>
    <w:rsid w:val="00E56856"/>
    <w:rsid w:val="00E5702A"/>
    <w:rsid w:val="00E5766E"/>
    <w:rsid w:val="00E601D2"/>
    <w:rsid w:val="00E60A97"/>
    <w:rsid w:val="00E6116C"/>
    <w:rsid w:val="00E61508"/>
    <w:rsid w:val="00E618AB"/>
    <w:rsid w:val="00E62333"/>
    <w:rsid w:val="00E62797"/>
    <w:rsid w:val="00E62FF2"/>
    <w:rsid w:val="00E63BB4"/>
    <w:rsid w:val="00E64412"/>
    <w:rsid w:val="00E658E1"/>
    <w:rsid w:val="00E65B99"/>
    <w:rsid w:val="00E65E09"/>
    <w:rsid w:val="00E66451"/>
    <w:rsid w:val="00E666AD"/>
    <w:rsid w:val="00E67F14"/>
    <w:rsid w:val="00E705F3"/>
    <w:rsid w:val="00E70720"/>
    <w:rsid w:val="00E70DA8"/>
    <w:rsid w:val="00E72307"/>
    <w:rsid w:val="00E7284F"/>
    <w:rsid w:val="00E731CA"/>
    <w:rsid w:val="00E746E8"/>
    <w:rsid w:val="00E755CB"/>
    <w:rsid w:val="00E7578E"/>
    <w:rsid w:val="00E76F41"/>
    <w:rsid w:val="00E80B6F"/>
    <w:rsid w:val="00E81DE6"/>
    <w:rsid w:val="00E821D5"/>
    <w:rsid w:val="00E82C40"/>
    <w:rsid w:val="00E8318E"/>
    <w:rsid w:val="00E85702"/>
    <w:rsid w:val="00E86965"/>
    <w:rsid w:val="00E91569"/>
    <w:rsid w:val="00E915E4"/>
    <w:rsid w:val="00E9181F"/>
    <w:rsid w:val="00E91DA2"/>
    <w:rsid w:val="00E92DAC"/>
    <w:rsid w:val="00E930CE"/>
    <w:rsid w:val="00E93CD5"/>
    <w:rsid w:val="00E94017"/>
    <w:rsid w:val="00E952D3"/>
    <w:rsid w:val="00E95D66"/>
    <w:rsid w:val="00E95ED6"/>
    <w:rsid w:val="00EA16D5"/>
    <w:rsid w:val="00EA1EA3"/>
    <w:rsid w:val="00EA23B8"/>
    <w:rsid w:val="00EA23FA"/>
    <w:rsid w:val="00EA36F8"/>
    <w:rsid w:val="00EA37B7"/>
    <w:rsid w:val="00EA3A40"/>
    <w:rsid w:val="00EA3D2C"/>
    <w:rsid w:val="00EA4DAC"/>
    <w:rsid w:val="00EA4EE1"/>
    <w:rsid w:val="00EA5855"/>
    <w:rsid w:val="00EA77BF"/>
    <w:rsid w:val="00EB058A"/>
    <w:rsid w:val="00EB1895"/>
    <w:rsid w:val="00EB26D7"/>
    <w:rsid w:val="00EB2879"/>
    <w:rsid w:val="00EB2936"/>
    <w:rsid w:val="00EB29A6"/>
    <w:rsid w:val="00EB2FCE"/>
    <w:rsid w:val="00EB4A4E"/>
    <w:rsid w:val="00EB5918"/>
    <w:rsid w:val="00EB67FD"/>
    <w:rsid w:val="00EB6CD8"/>
    <w:rsid w:val="00EB7113"/>
    <w:rsid w:val="00EB7265"/>
    <w:rsid w:val="00EB72F3"/>
    <w:rsid w:val="00EC1714"/>
    <w:rsid w:val="00EC1DB0"/>
    <w:rsid w:val="00EC2DBF"/>
    <w:rsid w:val="00EC419E"/>
    <w:rsid w:val="00EC47B4"/>
    <w:rsid w:val="00EC53DA"/>
    <w:rsid w:val="00EC5E14"/>
    <w:rsid w:val="00EC6271"/>
    <w:rsid w:val="00EC6511"/>
    <w:rsid w:val="00EC75BD"/>
    <w:rsid w:val="00EC75F4"/>
    <w:rsid w:val="00ED03C9"/>
    <w:rsid w:val="00ED057A"/>
    <w:rsid w:val="00ED0B4B"/>
    <w:rsid w:val="00ED0CE7"/>
    <w:rsid w:val="00ED1AB6"/>
    <w:rsid w:val="00ED21E0"/>
    <w:rsid w:val="00ED3B74"/>
    <w:rsid w:val="00ED3FAA"/>
    <w:rsid w:val="00ED6EBA"/>
    <w:rsid w:val="00EE032E"/>
    <w:rsid w:val="00EE0DB6"/>
    <w:rsid w:val="00EE1010"/>
    <w:rsid w:val="00EE11E3"/>
    <w:rsid w:val="00EE20F9"/>
    <w:rsid w:val="00EE2200"/>
    <w:rsid w:val="00EE244A"/>
    <w:rsid w:val="00EE3C46"/>
    <w:rsid w:val="00EE3CF9"/>
    <w:rsid w:val="00EE3F95"/>
    <w:rsid w:val="00EE49B8"/>
    <w:rsid w:val="00EE611A"/>
    <w:rsid w:val="00EE69F7"/>
    <w:rsid w:val="00EE76D3"/>
    <w:rsid w:val="00EF059F"/>
    <w:rsid w:val="00EF06E4"/>
    <w:rsid w:val="00EF168D"/>
    <w:rsid w:val="00EF1ACE"/>
    <w:rsid w:val="00EF2877"/>
    <w:rsid w:val="00EF310E"/>
    <w:rsid w:val="00EF5213"/>
    <w:rsid w:val="00EF612C"/>
    <w:rsid w:val="00EF76B3"/>
    <w:rsid w:val="00EF76D0"/>
    <w:rsid w:val="00F00983"/>
    <w:rsid w:val="00F01FAA"/>
    <w:rsid w:val="00F028DB"/>
    <w:rsid w:val="00F02B2B"/>
    <w:rsid w:val="00F03293"/>
    <w:rsid w:val="00F03ADF"/>
    <w:rsid w:val="00F04140"/>
    <w:rsid w:val="00F046D9"/>
    <w:rsid w:val="00F04750"/>
    <w:rsid w:val="00F04751"/>
    <w:rsid w:val="00F04903"/>
    <w:rsid w:val="00F050FF"/>
    <w:rsid w:val="00F0599D"/>
    <w:rsid w:val="00F06971"/>
    <w:rsid w:val="00F07EEF"/>
    <w:rsid w:val="00F10CE6"/>
    <w:rsid w:val="00F11093"/>
    <w:rsid w:val="00F11854"/>
    <w:rsid w:val="00F11FFB"/>
    <w:rsid w:val="00F13465"/>
    <w:rsid w:val="00F14316"/>
    <w:rsid w:val="00F1591F"/>
    <w:rsid w:val="00F15DD0"/>
    <w:rsid w:val="00F1601E"/>
    <w:rsid w:val="00F16851"/>
    <w:rsid w:val="00F20F76"/>
    <w:rsid w:val="00F24608"/>
    <w:rsid w:val="00F270E6"/>
    <w:rsid w:val="00F2791E"/>
    <w:rsid w:val="00F27B56"/>
    <w:rsid w:val="00F27D6B"/>
    <w:rsid w:val="00F30043"/>
    <w:rsid w:val="00F3110E"/>
    <w:rsid w:val="00F320D7"/>
    <w:rsid w:val="00F335FB"/>
    <w:rsid w:val="00F33AD9"/>
    <w:rsid w:val="00F33D19"/>
    <w:rsid w:val="00F375DF"/>
    <w:rsid w:val="00F37F8E"/>
    <w:rsid w:val="00F40558"/>
    <w:rsid w:val="00F4087F"/>
    <w:rsid w:val="00F41748"/>
    <w:rsid w:val="00F417EE"/>
    <w:rsid w:val="00F41929"/>
    <w:rsid w:val="00F421E3"/>
    <w:rsid w:val="00F42480"/>
    <w:rsid w:val="00F437EB"/>
    <w:rsid w:val="00F43E8B"/>
    <w:rsid w:val="00F4409E"/>
    <w:rsid w:val="00F44179"/>
    <w:rsid w:val="00F442C9"/>
    <w:rsid w:val="00F45026"/>
    <w:rsid w:val="00F45382"/>
    <w:rsid w:val="00F4706F"/>
    <w:rsid w:val="00F475A9"/>
    <w:rsid w:val="00F47BE5"/>
    <w:rsid w:val="00F47D50"/>
    <w:rsid w:val="00F50A90"/>
    <w:rsid w:val="00F50E70"/>
    <w:rsid w:val="00F52342"/>
    <w:rsid w:val="00F52FB5"/>
    <w:rsid w:val="00F54378"/>
    <w:rsid w:val="00F54714"/>
    <w:rsid w:val="00F5505E"/>
    <w:rsid w:val="00F55CB7"/>
    <w:rsid w:val="00F55D5F"/>
    <w:rsid w:val="00F57C03"/>
    <w:rsid w:val="00F60FA1"/>
    <w:rsid w:val="00F611F9"/>
    <w:rsid w:val="00F61D7A"/>
    <w:rsid w:val="00F630F5"/>
    <w:rsid w:val="00F6336E"/>
    <w:rsid w:val="00F648DF"/>
    <w:rsid w:val="00F651DF"/>
    <w:rsid w:val="00F65310"/>
    <w:rsid w:val="00F67CC9"/>
    <w:rsid w:val="00F67FD8"/>
    <w:rsid w:val="00F7001C"/>
    <w:rsid w:val="00F7033B"/>
    <w:rsid w:val="00F70388"/>
    <w:rsid w:val="00F70596"/>
    <w:rsid w:val="00F70D4C"/>
    <w:rsid w:val="00F70E42"/>
    <w:rsid w:val="00F733A5"/>
    <w:rsid w:val="00F7358C"/>
    <w:rsid w:val="00F76945"/>
    <w:rsid w:val="00F76965"/>
    <w:rsid w:val="00F76A1C"/>
    <w:rsid w:val="00F7737A"/>
    <w:rsid w:val="00F77B6E"/>
    <w:rsid w:val="00F816D2"/>
    <w:rsid w:val="00F82CB1"/>
    <w:rsid w:val="00F83491"/>
    <w:rsid w:val="00F871C9"/>
    <w:rsid w:val="00F90510"/>
    <w:rsid w:val="00F908C3"/>
    <w:rsid w:val="00F9114C"/>
    <w:rsid w:val="00F91DEA"/>
    <w:rsid w:val="00F92429"/>
    <w:rsid w:val="00F92F8E"/>
    <w:rsid w:val="00F93A62"/>
    <w:rsid w:val="00F941C4"/>
    <w:rsid w:val="00F96705"/>
    <w:rsid w:val="00F96C71"/>
    <w:rsid w:val="00F97B97"/>
    <w:rsid w:val="00FA0349"/>
    <w:rsid w:val="00FA04F0"/>
    <w:rsid w:val="00FA2575"/>
    <w:rsid w:val="00FA2DE9"/>
    <w:rsid w:val="00FA308A"/>
    <w:rsid w:val="00FA32DE"/>
    <w:rsid w:val="00FA34D5"/>
    <w:rsid w:val="00FA3616"/>
    <w:rsid w:val="00FA45AE"/>
    <w:rsid w:val="00FA5641"/>
    <w:rsid w:val="00FA56AE"/>
    <w:rsid w:val="00FA5DE5"/>
    <w:rsid w:val="00FA602B"/>
    <w:rsid w:val="00FA7115"/>
    <w:rsid w:val="00FA71C2"/>
    <w:rsid w:val="00FB0D4D"/>
    <w:rsid w:val="00FB133D"/>
    <w:rsid w:val="00FB1552"/>
    <w:rsid w:val="00FB1A64"/>
    <w:rsid w:val="00FB1AA3"/>
    <w:rsid w:val="00FB28D6"/>
    <w:rsid w:val="00FB3A83"/>
    <w:rsid w:val="00FB5639"/>
    <w:rsid w:val="00FB563B"/>
    <w:rsid w:val="00FB7F2F"/>
    <w:rsid w:val="00FC2758"/>
    <w:rsid w:val="00FC43AE"/>
    <w:rsid w:val="00FC4C3B"/>
    <w:rsid w:val="00FC528C"/>
    <w:rsid w:val="00FC5508"/>
    <w:rsid w:val="00FC5681"/>
    <w:rsid w:val="00FC7008"/>
    <w:rsid w:val="00FC7245"/>
    <w:rsid w:val="00FC7A9C"/>
    <w:rsid w:val="00FD086E"/>
    <w:rsid w:val="00FD0F6B"/>
    <w:rsid w:val="00FD12A6"/>
    <w:rsid w:val="00FD2B31"/>
    <w:rsid w:val="00FD3CF4"/>
    <w:rsid w:val="00FD58F4"/>
    <w:rsid w:val="00FD5BBD"/>
    <w:rsid w:val="00FD6487"/>
    <w:rsid w:val="00FD67F9"/>
    <w:rsid w:val="00FD73B6"/>
    <w:rsid w:val="00FD77B9"/>
    <w:rsid w:val="00FE0479"/>
    <w:rsid w:val="00FE05CD"/>
    <w:rsid w:val="00FE0DC8"/>
    <w:rsid w:val="00FE2063"/>
    <w:rsid w:val="00FE22C3"/>
    <w:rsid w:val="00FE23C9"/>
    <w:rsid w:val="00FE3A72"/>
    <w:rsid w:val="00FE402E"/>
    <w:rsid w:val="00FE451E"/>
    <w:rsid w:val="00FE6070"/>
    <w:rsid w:val="00FE6B84"/>
    <w:rsid w:val="00FE7E91"/>
    <w:rsid w:val="00FF137C"/>
    <w:rsid w:val="00FF141A"/>
    <w:rsid w:val="00FF2A93"/>
    <w:rsid w:val="00FF322A"/>
    <w:rsid w:val="00FF4CEE"/>
    <w:rsid w:val="00FF5A71"/>
    <w:rsid w:val="00FF5CE5"/>
    <w:rsid w:val="00FF611C"/>
    <w:rsid w:val="00FF6724"/>
    <w:rsid w:val="00FF6901"/>
    <w:rsid w:val="00FF6B75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175F3"/>
  <w15:docId w15:val="{F7F333C0-579E-42B4-94E8-A0A5913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94"/>
  </w:style>
  <w:style w:type="paragraph" w:styleId="Footer">
    <w:name w:val="footer"/>
    <w:basedOn w:val="Normal"/>
    <w:link w:val="Foot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94"/>
  </w:style>
  <w:style w:type="table" w:styleId="TableGrid">
    <w:name w:val="Table Grid"/>
    <w:basedOn w:val="TableNormal"/>
    <w:uiPriority w:val="59"/>
    <w:rsid w:val="00CC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C68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/>
      <w:color w:val="00000A"/>
    </w:rPr>
  </w:style>
  <w:style w:type="paragraph" w:customStyle="1" w:styleId="Normal2">
    <w:name w:val="Normal2"/>
    <w:rsid w:val="004C1377"/>
    <w:pPr>
      <w:spacing w:after="0" w:line="240" w:lineRule="auto"/>
    </w:pPr>
    <w:rPr>
      <w:rFonts w:eastAsia="Times New Roman"/>
      <w:color w:val="00000A"/>
    </w:rPr>
  </w:style>
  <w:style w:type="paragraph" w:styleId="NormalWeb">
    <w:name w:val="Normal (Web)"/>
    <w:basedOn w:val="Normal"/>
    <w:uiPriority w:val="99"/>
    <w:unhideWhenUsed/>
    <w:rsid w:val="00CF6EE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14586D"/>
    <w:pPr>
      <w:suppressAutoHyphens/>
      <w:ind w:left="720"/>
    </w:pPr>
    <w:rPr>
      <w:rFonts w:ascii="Calibri" w:eastAsia="Song" w:hAnsi="Calibri" w:cs="Calibri"/>
      <w:kern w:val="1"/>
      <w:sz w:val="22"/>
      <w:szCs w:val="22"/>
    </w:rPr>
  </w:style>
  <w:style w:type="paragraph" w:customStyle="1" w:styleId="Index">
    <w:name w:val="Index"/>
    <w:basedOn w:val="Normal"/>
    <w:rsid w:val="0048399E"/>
    <w:pPr>
      <w:suppressLineNumbers/>
      <w:suppressAutoHyphens/>
    </w:pPr>
    <w:rPr>
      <w:rFonts w:ascii="Calibri" w:eastAsia="Song" w:hAnsi="Calibri" w:cs="Arial Unicode MS"/>
      <w:kern w:val="1"/>
      <w:sz w:val="22"/>
      <w:szCs w:val="22"/>
    </w:rPr>
  </w:style>
  <w:style w:type="paragraph" w:styleId="Caption">
    <w:name w:val="caption"/>
    <w:basedOn w:val="Normal"/>
    <w:qFormat/>
    <w:rsid w:val="0022692E"/>
    <w:pPr>
      <w:suppressLineNumbers/>
      <w:suppressAutoHyphens/>
      <w:spacing w:before="120" w:after="120"/>
    </w:pPr>
    <w:rPr>
      <w:rFonts w:ascii="Calibri" w:eastAsia="Song" w:hAnsi="Calibri" w:cs="Arial Unicode MS"/>
      <w:i/>
      <w:iCs/>
      <w:kern w:val="1"/>
    </w:rPr>
  </w:style>
  <w:style w:type="paragraph" w:customStyle="1" w:styleId="ColorfulList-Accent11">
    <w:name w:val="Colorful List - Accent 11"/>
    <w:basedOn w:val="Normal"/>
    <w:qFormat/>
    <w:rsid w:val="00E462C5"/>
    <w:pPr>
      <w:suppressAutoHyphens/>
      <w:ind w:left="720"/>
      <w:contextualSpacing/>
    </w:pPr>
    <w:rPr>
      <w:rFonts w:ascii="Calibri" w:eastAsia="Song" w:hAnsi="Calibri" w:cs="Calibri"/>
      <w:kern w:val="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233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1F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3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90EBF"/>
    <w:pPr>
      <w:widowControl w:val="0"/>
      <w:autoSpaceDE w:val="0"/>
      <w:autoSpaceDN w:val="0"/>
      <w:spacing w:after="0" w:line="240" w:lineRule="auto"/>
      <w:ind w:left="820" w:hanging="361"/>
    </w:pPr>
    <w:rPr>
      <w:rFonts w:ascii="Garamond" w:eastAsia="Garamond" w:hAnsi="Garamond" w:cs="Garamon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0EBF"/>
    <w:rPr>
      <w:rFonts w:ascii="Garamond" w:eastAsia="Garamond" w:hAnsi="Garamond" w:cs="Garamon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76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3F5D"/>
    <w:rPr>
      <w:b/>
      <w:bCs/>
    </w:rPr>
  </w:style>
  <w:style w:type="character" w:customStyle="1" w:styleId="markt2pse8281">
    <w:name w:val="markt2pse8281"/>
    <w:basedOn w:val="DefaultParagraphFont"/>
    <w:rsid w:val="002C0C19"/>
  </w:style>
  <w:style w:type="paragraph" w:customStyle="1" w:styleId="Default">
    <w:name w:val="Default"/>
    <w:rsid w:val="00096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2D2B-F939-49FD-A997-491CB29A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1187</Words>
  <Characters>7242</Characters>
  <Application>Microsoft Office Word</Application>
  <DocSecurity>0</DocSecurity>
  <Lines>452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Donna Sherwood</cp:lastModifiedBy>
  <cp:revision>3</cp:revision>
  <cp:lastPrinted>2025-10-03T01:43:00Z</cp:lastPrinted>
  <dcterms:created xsi:type="dcterms:W3CDTF">2025-10-01T18:11:00Z</dcterms:created>
  <dcterms:modified xsi:type="dcterms:W3CDTF">2025-10-03T01:50:00Z</dcterms:modified>
  <cp:contentStatus/>
</cp:coreProperties>
</file>